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5D8" w:rsidRDefault="00265BE2">
      <w:pPr>
        <w:pStyle w:val="ConsPlusNormal0"/>
      </w:pPr>
      <w:r>
        <w:t xml:space="preserve"> </w:t>
      </w:r>
      <w:bookmarkStart w:id="0" w:name="_GoBack"/>
      <w:bookmarkEnd w:id="0"/>
    </w:p>
    <w:p w:rsidR="002B05D8" w:rsidRDefault="003C0CEB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2B05D8" w:rsidRDefault="002B05D8">
      <w:pPr>
        <w:pStyle w:val="ConsPlusTitle0"/>
        <w:jc w:val="both"/>
      </w:pPr>
    </w:p>
    <w:p w:rsidR="002B05D8" w:rsidRDefault="003C0CEB">
      <w:pPr>
        <w:pStyle w:val="ConsPlusTitle0"/>
        <w:jc w:val="center"/>
      </w:pPr>
      <w:r>
        <w:t>ПРИКАЗ</w:t>
      </w:r>
    </w:p>
    <w:p w:rsidR="002B05D8" w:rsidRDefault="003C0CEB">
      <w:pPr>
        <w:pStyle w:val="ConsPlusTitle0"/>
        <w:jc w:val="center"/>
      </w:pPr>
      <w:r>
        <w:t>от 3 декабря 2024 г. N 660н</w:t>
      </w:r>
    </w:p>
    <w:p w:rsidR="002B05D8" w:rsidRDefault="002B05D8">
      <w:pPr>
        <w:pStyle w:val="ConsPlusTitle0"/>
        <w:jc w:val="both"/>
      </w:pPr>
    </w:p>
    <w:p w:rsidR="002B05D8" w:rsidRDefault="003C0CEB">
      <w:pPr>
        <w:pStyle w:val="ConsPlusTitle0"/>
        <w:jc w:val="center"/>
      </w:pPr>
      <w:r>
        <w:t>ОБ УТВЕРЖДЕНИИ СТАНДАРТА</w:t>
      </w:r>
    </w:p>
    <w:p w:rsidR="002B05D8" w:rsidRDefault="003C0CEB">
      <w:pPr>
        <w:pStyle w:val="ConsPlusTitle0"/>
        <w:jc w:val="center"/>
      </w:pPr>
      <w:r>
        <w:t>ДЕЯТЕЛЬНОСТИ ПО ОСУЩЕСТВЛЕНИЮ ПОЛНОМОЧИЯ В СФЕРЕ ЗАНЯТОСТИ</w:t>
      </w:r>
    </w:p>
    <w:p w:rsidR="002B05D8" w:rsidRDefault="003C0CEB">
      <w:pPr>
        <w:pStyle w:val="ConsPlusTitle0"/>
        <w:jc w:val="center"/>
      </w:pPr>
      <w:r>
        <w:t>НАСЕЛЕНИЯ ПО ОРГАНИЗАЦИИ СОЦИАЛЬНОЙ АДАПТАЦИИ ГРАЖДАН,</w:t>
      </w:r>
    </w:p>
    <w:p w:rsidR="002B05D8" w:rsidRDefault="003C0CEB">
      <w:pPr>
        <w:pStyle w:val="ConsPlusTitle0"/>
        <w:jc w:val="center"/>
      </w:pPr>
      <w:r>
        <w:t>ИЩУЩИХ РАБОТУ, БЕЗРАБОТНЫХ ГРАЖДАН</w:t>
      </w:r>
    </w:p>
    <w:p w:rsidR="002B05D8" w:rsidRDefault="002B05D8">
      <w:pPr>
        <w:pStyle w:val="ConsPlusNormal0"/>
        <w:jc w:val="both"/>
      </w:pPr>
    </w:p>
    <w:p w:rsidR="002B05D8" w:rsidRDefault="003C0CEB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частью 2 статьи 16</w:t>
        </w:r>
      </w:hyperlink>
      <w:r>
        <w:t xml:space="preserve"> Федерального закона от 12 декабря 2023 г. N 565-ФЗ "О занятости населения в Российской Федерации" и </w:t>
      </w:r>
      <w:hyperlink r:id="rId7" w:tooltip="Постановление Правительства РФ от 19.06.2012 N 610 (ред. от 28.03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2" w:tooltip="СТАНДАРТ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организации социальной адаптации граждан, ищущих работу, безработных граждан (далее - Стандарт деятельности) согласно приложению к настоящему приказу.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8" w:tooltip="Приказ Минтруда России от 27.04.2022 N 266н &quot;Об утверждении Стандарта деятельности по осуществлению полномочия в сфере занятости населения по оказанию государственной услуги по социальной адаптации безработных граждан на рынке труда&quot; (Зарегистрировано в Минюст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27 апреля 2022 г. N 266н "Об утверждении Стандарта деятельности по осуществлению полномочия в сфере занятости населения по оказанию государственной услуги по социальной адаптации безработных граждан на рынке труда" (зарегистрирован Министерством юстиции Российской Федерации 7 июня 2022 г., регистрационный N 68768).</w:t>
      </w:r>
    </w:p>
    <w:p w:rsidR="002B05D8" w:rsidRDefault="003C0CEB">
      <w:pPr>
        <w:pStyle w:val="ConsPlusNormal0"/>
        <w:spacing w:before="240"/>
        <w:ind w:firstLine="540"/>
        <w:jc w:val="both"/>
      </w:pPr>
      <w:bookmarkStart w:id="1" w:name="P17"/>
      <w:bookmarkEnd w:id="1"/>
      <w:r>
        <w:t xml:space="preserve">3. Установить, что настоящий приказ вступает в силу с 1 января 2025 г., за исключением </w:t>
      </w:r>
      <w:hyperlink w:anchor="P307" w:tooltip="2.">
        <w:r>
          <w:rPr>
            <w:color w:val="0000FF"/>
          </w:rPr>
          <w:t>пункта 2</w:t>
        </w:r>
      </w:hyperlink>
      <w:r>
        <w:t xml:space="preserve"> приложения N 3 к Стандарту деятельности, который вступает в силу с 1 января 2026 г.</w:t>
      </w:r>
    </w:p>
    <w:p w:rsidR="002B05D8" w:rsidRDefault="002B05D8">
      <w:pPr>
        <w:pStyle w:val="ConsPlusNormal0"/>
        <w:jc w:val="both"/>
      </w:pPr>
    </w:p>
    <w:p w:rsidR="002B05D8" w:rsidRDefault="003C0CEB">
      <w:pPr>
        <w:pStyle w:val="ConsPlusNormal0"/>
        <w:jc w:val="right"/>
      </w:pPr>
      <w:r>
        <w:t>Министр</w:t>
      </w:r>
    </w:p>
    <w:p w:rsidR="002B05D8" w:rsidRDefault="003C0CEB">
      <w:pPr>
        <w:pStyle w:val="ConsPlusNormal0"/>
        <w:jc w:val="right"/>
      </w:pPr>
      <w:r>
        <w:t>А.О.КОТЯКОВ</w:t>
      </w:r>
    </w:p>
    <w:p w:rsidR="002B05D8" w:rsidRDefault="002B05D8">
      <w:pPr>
        <w:pStyle w:val="ConsPlusNormal0"/>
        <w:jc w:val="both"/>
      </w:pPr>
    </w:p>
    <w:p w:rsidR="002B05D8" w:rsidRDefault="002B05D8">
      <w:pPr>
        <w:pStyle w:val="ConsPlusNormal0"/>
        <w:jc w:val="both"/>
      </w:pPr>
    </w:p>
    <w:p w:rsidR="002B05D8" w:rsidRDefault="002B05D8">
      <w:pPr>
        <w:pStyle w:val="ConsPlusNormal0"/>
        <w:jc w:val="both"/>
      </w:pPr>
    </w:p>
    <w:p w:rsidR="002B05D8" w:rsidRDefault="002B05D8">
      <w:pPr>
        <w:pStyle w:val="ConsPlusNormal0"/>
        <w:jc w:val="both"/>
      </w:pPr>
    </w:p>
    <w:p w:rsidR="002B05D8" w:rsidRDefault="002B05D8">
      <w:pPr>
        <w:pStyle w:val="ConsPlusNormal0"/>
        <w:jc w:val="both"/>
      </w:pPr>
    </w:p>
    <w:p w:rsidR="002B05D8" w:rsidRDefault="003C0CEB">
      <w:pPr>
        <w:pStyle w:val="ConsPlusNormal0"/>
        <w:jc w:val="right"/>
        <w:outlineLvl w:val="0"/>
      </w:pPr>
      <w:r>
        <w:t>Приложение</w:t>
      </w:r>
    </w:p>
    <w:p w:rsidR="002B05D8" w:rsidRDefault="003C0CEB">
      <w:pPr>
        <w:pStyle w:val="ConsPlusNormal0"/>
        <w:jc w:val="right"/>
      </w:pPr>
      <w:r>
        <w:t>к приказу Министерства труда</w:t>
      </w:r>
    </w:p>
    <w:p w:rsidR="002B05D8" w:rsidRDefault="003C0CEB">
      <w:pPr>
        <w:pStyle w:val="ConsPlusNormal0"/>
        <w:jc w:val="right"/>
      </w:pPr>
      <w:r>
        <w:t>и социальной защиты</w:t>
      </w:r>
    </w:p>
    <w:p w:rsidR="002B05D8" w:rsidRDefault="003C0CEB">
      <w:pPr>
        <w:pStyle w:val="ConsPlusNormal0"/>
        <w:jc w:val="right"/>
      </w:pPr>
      <w:r>
        <w:t>Российской Федерации</w:t>
      </w:r>
    </w:p>
    <w:p w:rsidR="002B05D8" w:rsidRDefault="003C0CEB">
      <w:pPr>
        <w:pStyle w:val="ConsPlusNormal0"/>
        <w:jc w:val="right"/>
      </w:pPr>
      <w:r>
        <w:t>от 3 декабря 2024 г. N 660н</w:t>
      </w:r>
    </w:p>
    <w:p w:rsidR="002B05D8" w:rsidRDefault="002B05D8">
      <w:pPr>
        <w:pStyle w:val="ConsPlusNormal0"/>
        <w:jc w:val="right"/>
      </w:pPr>
    </w:p>
    <w:p w:rsidR="002B05D8" w:rsidRDefault="003C0CEB">
      <w:pPr>
        <w:pStyle w:val="ConsPlusTitle0"/>
        <w:jc w:val="center"/>
      </w:pPr>
      <w:bookmarkStart w:id="2" w:name="P32"/>
      <w:bookmarkEnd w:id="2"/>
      <w:r>
        <w:t>СТАНДАРТ</w:t>
      </w:r>
    </w:p>
    <w:p w:rsidR="002B05D8" w:rsidRDefault="003C0CEB">
      <w:pPr>
        <w:pStyle w:val="ConsPlusTitle0"/>
        <w:jc w:val="center"/>
      </w:pPr>
      <w:r>
        <w:t>ДЕЯТЕЛЬНОСТИ ПО ОСУЩЕСТВЛЕНИЮ ПОЛНОМОЧИЯ В СФЕРЕ ЗАНЯТОСТИ</w:t>
      </w:r>
    </w:p>
    <w:p w:rsidR="002B05D8" w:rsidRDefault="003C0CEB">
      <w:pPr>
        <w:pStyle w:val="ConsPlusTitle0"/>
        <w:jc w:val="center"/>
      </w:pPr>
      <w:r>
        <w:t>НАСЕЛЕНИЯ ПО ОРГАНИЗАЦИИ СОЦИАЛЬНОЙ АДАПТАЦИИ ГРАЖДАН,</w:t>
      </w:r>
    </w:p>
    <w:p w:rsidR="002B05D8" w:rsidRDefault="003C0CEB">
      <w:pPr>
        <w:pStyle w:val="ConsPlusTitle0"/>
        <w:jc w:val="center"/>
      </w:pPr>
      <w:r>
        <w:t>ИЩУЩИХ РАБОТУ, БЕЗРАБОТНЫХ ГРАЖДАН</w:t>
      </w:r>
    </w:p>
    <w:p w:rsidR="002B05D8" w:rsidRDefault="002B05D8">
      <w:pPr>
        <w:pStyle w:val="ConsPlusNormal0"/>
        <w:jc w:val="both"/>
      </w:pPr>
    </w:p>
    <w:p w:rsidR="002B05D8" w:rsidRDefault="003C0CEB">
      <w:pPr>
        <w:pStyle w:val="ConsPlusTitle0"/>
        <w:jc w:val="center"/>
        <w:outlineLvl w:val="1"/>
      </w:pPr>
      <w:r>
        <w:t>I. Общие положения</w:t>
      </w:r>
    </w:p>
    <w:p w:rsidR="002B05D8" w:rsidRDefault="002B05D8">
      <w:pPr>
        <w:pStyle w:val="ConsPlusNormal0"/>
        <w:jc w:val="both"/>
      </w:pPr>
    </w:p>
    <w:p w:rsidR="002B05D8" w:rsidRDefault="003C0CEB">
      <w:pPr>
        <w:pStyle w:val="ConsPlusNormal0"/>
        <w:ind w:firstLine="540"/>
        <w:jc w:val="both"/>
      </w:pPr>
      <w:r>
        <w:t xml:space="preserve">1. Настоящий Стандарт устанавливает требования к порядку осуществления полномочия по </w:t>
      </w:r>
      <w:r>
        <w:lastRenderedPageBreak/>
        <w:t>предоставлению меры государственной поддержки в сфере занятости населения по организации социальной адаптации граждан, ищущих работу, безработных граждан (далее соответственно - полномочие, мера поддержки), составу, последовательности и срокам выполнения процедур (действий) при предоставлении меры поддержки, сервисов, а также показатели исполнения настоящего Стандарта, порядок представления сведений, необходимых для расчета указанных показателей, методику расчета.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2. Мера поддержки предоставляется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 занятости населения), гражданам, ищущим работу, безработным гражданам (далее - граждане).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3. Предоставление меры поддержки включает предоставление сервисов, направленных на обучение гражданина методам и способам поиска работы, технологии поиска работы, методике проведения переговоров с работодателем по вопросам трудоустройства, включая организацию проведения собеседования, совершенствование навыков делового общения и проведения собеседований с работодателем, самопрезентации, формирование активной жизненной позиции, решение вопросов, связанных с подготовкой к выходу на новую работу, адаптацией в коллективе, закреплением на новом рабочем месте и планированием карьеры, выполнением профессиональных обязанностей: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а) сервис "Траектория адаптации на рынке труда";</w:t>
      </w:r>
    </w:p>
    <w:p w:rsidR="002B05D8" w:rsidRDefault="003C0CEB">
      <w:pPr>
        <w:pStyle w:val="ConsPlusNormal0"/>
        <w:spacing w:before="240"/>
        <w:ind w:firstLine="540"/>
        <w:jc w:val="both"/>
      </w:pPr>
      <w:bookmarkStart w:id="3" w:name="P43"/>
      <w:bookmarkEnd w:id="3"/>
      <w:r>
        <w:t>б) сервис "Настрой на поиск работы";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в) сервис "Подготовка к собеседованию";</w:t>
      </w:r>
    </w:p>
    <w:p w:rsidR="002B05D8" w:rsidRDefault="003C0CEB">
      <w:pPr>
        <w:pStyle w:val="ConsPlusNormal0"/>
        <w:spacing w:before="240"/>
        <w:ind w:firstLine="540"/>
        <w:jc w:val="both"/>
      </w:pPr>
      <w:bookmarkStart w:id="4" w:name="P45"/>
      <w:bookmarkEnd w:id="4"/>
      <w:r>
        <w:t>г) сервис "Самопрезентация и адаптация в коллективе".</w:t>
      </w:r>
    </w:p>
    <w:p w:rsidR="002B05D8" w:rsidRDefault="002B05D8">
      <w:pPr>
        <w:pStyle w:val="ConsPlusNormal0"/>
        <w:ind w:firstLine="540"/>
        <w:jc w:val="both"/>
      </w:pPr>
    </w:p>
    <w:p w:rsidR="002B05D8" w:rsidRDefault="003C0CEB">
      <w:pPr>
        <w:pStyle w:val="ConsPlusTitle0"/>
        <w:jc w:val="center"/>
        <w:outlineLvl w:val="1"/>
      </w:pPr>
      <w:r>
        <w:t>II. Требования к порядку осуществления полномочия</w:t>
      </w:r>
    </w:p>
    <w:p w:rsidR="002B05D8" w:rsidRDefault="002B05D8">
      <w:pPr>
        <w:pStyle w:val="ConsPlusNormal0"/>
        <w:jc w:val="center"/>
      </w:pPr>
    </w:p>
    <w:p w:rsidR="002B05D8" w:rsidRDefault="003C0CEB">
      <w:pPr>
        <w:pStyle w:val="ConsPlusNormal0"/>
        <w:ind w:firstLine="540"/>
        <w:jc w:val="both"/>
      </w:pPr>
      <w:r>
        <w:t>4. Информирование граждан о порядке предоставления меры поддержки осуществляется: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разделе, посвященном порядку предоставления меры поддержки, в виде текстовой и графической информации;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1 статьи 17</w:t>
        </w:r>
      </w:hyperlink>
      <w:r>
        <w:t xml:space="preserve"> Федерального закона от 12 декабря 2023 г. N 565-ФЗ "О занятости населения в Российской Федерации" (далее - Федеральный закон "О занятости населения в Российской Федерации").</w:t>
      </w:r>
    </w:p>
    <w:p w:rsidR="002B05D8" w:rsidRDefault="002B05D8">
      <w:pPr>
        <w:pStyle w:val="ConsPlusNormal0"/>
        <w:jc w:val="both"/>
      </w:pPr>
    </w:p>
    <w:p w:rsidR="002B05D8" w:rsidRDefault="003C0CEB">
      <w:pPr>
        <w:pStyle w:val="ConsPlusNormal0"/>
        <w:ind w:firstLine="540"/>
        <w:jc w:val="both"/>
      </w:pPr>
      <w:r>
        <w:t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содействия занятости населения, по телефону "горячей линии" центров занятости населения, </w:t>
      </w:r>
      <w:r>
        <w:lastRenderedPageBreak/>
        <w:t>средств массовой информации и иных каналов.</w:t>
      </w:r>
    </w:p>
    <w:p w:rsidR="002B05D8" w:rsidRDefault="003C0CEB">
      <w:pPr>
        <w:pStyle w:val="ConsPlusNormal0"/>
        <w:spacing w:before="240"/>
        <w:ind w:firstLine="540"/>
        <w:jc w:val="both"/>
      </w:pPr>
      <w:bookmarkStart w:id="5" w:name="P56"/>
      <w:bookmarkEnd w:id="5"/>
      <w:r>
        <w:t xml:space="preserve">6. Мера поддержки предоставляется гражданину в случае, если она включена в индивидуальный план содействия занятости, формируемый центром занятости населения в соответствии со </w:t>
      </w:r>
      <w:hyperlink r:id="rId10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статьей 26</w:t>
        </w:r>
      </w:hyperlink>
      <w:r>
        <w:t xml:space="preserve"> Федерального закона "О занятости населения в Российской Федерации" (далее - индивидуальный план).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Гражданин обращается за получением меры поддержки путем согласования индивидуального плана, указанного в </w:t>
      </w:r>
      <w:hyperlink w:anchor="P56" w:tooltip="6. Мера поддержки предоставляется гражданину в случае, если она включена в индивидуальный план содействия занятости, формируемый центром занятости населения в соответствии со статьей 26 Федерального закона &quot;О занятости населения в Российской Федерации&quot; (далее ">
        <w:r>
          <w:rPr>
            <w:color w:val="0000FF"/>
          </w:rPr>
          <w:t>абзаце первом</w:t>
        </w:r>
      </w:hyperlink>
      <w:r>
        <w:t xml:space="preserve"> настоящего пункта, или изменений индивидуального плана.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Основанием для начала предоставления меры поддержки гражданину является согласование гражданином индивидуального плана или изменений индивидуального плана.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7. В ходе предоставления меры поддержки центр занятости населения указывает в индивидуальном плане срок, в который гражданин должен: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пройти тесты с использованием единой цифровой платформы или осуществить запись на личную явку с использованием единой цифровой платформы и явиться в центр занятости населения для прохождения тестов в рамках получения сервиса "Траектория адаптации на рынке труда";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обратиться за получением сервисов, назначенных центром занятости населения ("Настрой на поиск работы", "Подготовка к собеседованию", "Самопрезентация и адаптация в коллективе"), путем явки гражданина в центр занятости населения для прохождения мероприятия в рамках назначенного сервиса в дату и время, указанные в заключении о предоставлении сервиса "Траектория адаптации на рынке труда", или путем прохождения гражданином мероприятия в рамках назначенного сервиса в дату и время, указанные в заключении о предоставлении сервиса "Траектория адаптации на рынке труда".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8. Для предоставления меры поддержки центр занятости населения использует сведения о гражданине, внесенные на единую цифровую платформу, представленные гражданином или полученные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при регистрации указанного гражданина в целях поиска подходящей работы, при регистрации безработного гражданина.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9.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меры поддержки.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10. В центрах занятости населения гражданам обеспечивается доступ к единой цифровой платформе, а также оказывается необходимое консультационное содействие.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При личном посещении центра занятости населения гражданин предъявляет паспорт или документ его заменяющий.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11.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почты, указанный в личном деле гражданина, формируемом в электронной форме в соответствии со </w:t>
      </w:r>
      <w:hyperlink r:id="rId11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 занятости населения в Российской Федерации".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lastRenderedPageBreak/>
        <w:t>12. Предоставление меры поддержки прекращается в случаях: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непрохождения гражданином тестов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anchor="P101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>
        <w:r>
          <w:rPr>
            <w:color w:val="0000FF"/>
          </w:rPr>
          <w:t>подпунктом "в" пункта 17</w:t>
        </w:r>
      </w:hyperlink>
      <w:r>
        <w:t xml:space="preserve"> настоящего Стандарта, или неосуществление гражданином с использованием единой цифровой платформы записи на личную явку в центр занятости населения для прохождения тестов или неявки гражданина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101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>
        <w:r>
          <w:rPr>
            <w:color w:val="0000FF"/>
          </w:rPr>
          <w:t>подпунктом "в" пункта 17</w:t>
        </w:r>
      </w:hyperlink>
      <w:r>
        <w:t xml:space="preserve"> настоящего Стандарта;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необращения гражданина в центр занятости населения в срок, предусмотренный индивидуальным планом для получения сервисов, назначенных центром занятости населения ("Настрой на поиск работы", "Подготовка к собеседованию", "Самопрезентация и адаптация в коллективе");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неявки гражданина в центр занятости населения для прохождения мероприятия в дату и время, указанные в заключении о предоставлении сервиса "Траектория адаптации на рынке труда", или непрохождения гражданином мероприятия в срок, предусмотренный заключением о результатах предоставления сервиса "Траектория адаптации на рынке труда";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снятия с регистрационного учета гражданина в целях поиска подходящей работы в соответствии с порядком регистрации граждан в целях поиска подходящей работы, устанавливаемым Правительством Российской Федерации &lt;2&gt;;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2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4 статьи 22</w:t>
        </w:r>
      </w:hyperlink>
      <w:r>
        <w:t xml:space="preserve"> Федерального закона "О занятости населения в Российской Федерации".</w:t>
      </w:r>
    </w:p>
    <w:p w:rsidR="002B05D8" w:rsidRDefault="002B05D8">
      <w:pPr>
        <w:pStyle w:val="ConsPlusNormal0"/>
        <w:jc w:val="both"/>
      </w:pPr>
    </w:p>
    <w:p w:rsidR="002B05D8" w:rsidRDefault="003C0CEB">
      <w:pPr>
        <w:pStyle w:val="ConsPlusNormal0"/>
        <w:ind w:firstLine="540"/>
        <w:jc w:val="both"/>
      </w:pPr>
      <w:r>
        <w:t>отсутствия взаимодействия гражданина с центром занятости населения более одного месяца с даты, указанной в уведомлении центра занятости населения, начиная с которой гражданин обязан осуществить взаимодействие с центром занятости населения указанным в уведомлении способом.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13. Результатами предоставления меры поддержки являются результаты предоставления сервисов, предусмотренные </w:t>
      </w:r>
      <w:hyperlink w:anchor="P114" w:tooltip="23. Результатом сервиса &quot;Траектория адаптации на рынке труда&quot; является заключение о предоставлении сервиса &quot;Траектория адаптации на рынке труда&quot; (рекомендуемый образец приведен в приложении N 1 к настоящему Стандарту), сформированное и направленное центром зан">
        <w:r>
          <w:rPr>
            <w:color w:val="0000FF"/>
          </w:rPr>
          <w:t>пунктами 23</w:t>
        </w:r>
      </w:hyperlink>
      <w:r>
        <w:t xml:space="preserve"> и </w:t>
      </w:r>
      <w:hyperlink w:anchor="P123" w:tooltip="28. Результатом предоставления сервисов &quot;Настрой на поиск работы&quot;, &quot;Подготовка к собеседованию&quot;, &quot;Самопрезентация и адаптация в коллективе&quot; является заключение о предоставлении соответствующего сервиса (рекомендуемый образец приведен в приложении N 2 к настоящ">
        <w:r>
          <w:rPr>
            <w:color w:val="0000FF"/>
          </w:rPr>
          <w:t>28</w:t>
        </w:r>
      </w:hyperlink>
      <w:r>
        <w:t xml:space="preserve"> настоящего Стандарта.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14.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&lt;3&gt; в следующих случаях: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3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</w:t>
      </w:r>
      <w:r>
        <w:lastRenderedPageBreak/>
        <w:t>содействия занятости" (зарегистрирован Министерством юстиции Российской Федерации 30 августа 2024 г., регистрационный N 79335).</w:t>
      </w:r>
    </w:p>
    <w:p w:rsidR="002B05D8" w:rsidRDefault="002B05D8">
      <w:pPr>
        <w:pStyle w:val="ConsPlusNormal0"/>
        <w:jc w:val="both"/>
      </w:pPr>
    </w:p>
    <w:p w:rsidR="002B05D8" w:rsidRDefault="003C0CEB">
      <w:pPr>
        <w:pStyle w:val="ConsPlusNormal0"/>
        <w:ind w:firstLine="540"/>
        <w:jc w:val="both"/>
      </w:pPr>
      <w:r>
        <w:t>а) необращение гражданина в центр занятости населения в срок, предусмотренный индивидуальным планом для получения сервисов, назначенных центром занятости населения ("Настрой на поиск работы", "Подготовка к собеседованию", "Самопрезентация и адаптация в коллективе");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б) невыполнение гражданином обязанностей, предусмотренных настоящим Стандартом, в том числе: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пройти тесты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anchor="P101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>
        <w:r>
          <w:rPr>
            <w:color w:val="0000FF"/>
          </w:rPr>
          <w:t>подпунктом "в" пункта 17</w:t>
        </w:r>
      </w:hyperlink>
      <w:r>
        <w:t xml:space="preserve"> настоящего Стандарта, или осуществить с использованием единой цифровой платформы запись на личную явку в центр занятости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101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>
        <w:r>
          <w:rPr>
            <w:color w:val="0000FF"/>
          </w:rPr>
          <w:t>подпунктом "в" пункта 17</w:t>
        </w:r>
      </w:hyperlink>
      <w:r>
        <w:t xml:space="preserve"> настоящего Стандарта;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явиться в центр занятости населения для прохождения мероприятия в дату и время, указанные в заключении о предоставлении сервиса "Траектория адаптации на рынке труда", или пройти мероприятия в срок, предусмотренный заключением о результатах предоставления сервиса "Траектория адаптации на рынке труда";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в) неполучение гражданином результатов сервисов, предусмотренных </w:t>
      </w:r>
      <w:hyperlink w:anchor="P114" w:tooltip="23. Результатом сервиса &quot;Траектория адаптации на рынке труда&quot; является заключение о предоставлении сервиса &quot;Траектория адаптации на рынке труда&quot; (рекомендуемый образец приведен в приложении N 1 к настоящему Стандарту), сформированное и направленное центром зан">
        <w:r>
          <w:rPr>
            <w:color w:val="0000FF"/>
          </w:rPr>
          <w:t>пунктами 23</w:t>
        </w:r>
      </w:hyperlink>
      <w:r>
        <w:t xml:space="preserve"> и </w:t>
      </w:r>
      <w:hyperlink w:anchor="P123" w:tooltip="28. Результатом предоставления сервисов &quot;Настрой на поиск работы&quot;, &quot;Подготовка к собеседованию&quot;, &quot;Самопрезентация и адаптация в коллективе&quot; является заключение о предоставлении соответствующего сервиса (рекомендуемый образец приведен в приложении N 2 к настоящ">
        <w:r>
          <w:rPr>
            <w:color w:val="0000FF"/>
          </w:rPr>
          <w:t>28</w:t>
        </w:r>
      </w:hyperlink>
      <w:r>
        <w:t xml:space="preserve"> настоящего Стандарта, в связи с невыполнением гражданином обязанностей, предусмотренных настоящим Стандартом.</w:t>
      </w:r>
    </w:p>
    <w:p w:rsidR="002B05D8" w:rsidRDefault="002B05D8">
      <w:pPr>
        <w:pStyle w:val="ConsPlusNormal0"/>
        <w:ind w:firstLine="540"/>
        <w:jc w:val="both"/>
      </w:pPr>
    </w:p>
    <w:p w:rsidR="002B05D8" w:rsidRDefault="003C0CEB">
      <w:pPr>
        <w:pStyle w:val="ConsPlusTitle0"/>
        <w:jc w:val="center"/>
        <w:outlineLvl w:val="1"/>
      </w:pPr>
      <w:r>
        <w:t>III. Требования к составу, последовательности и срокам</w:t>
      </w:r>
    </w:p>
    <w:p w:rsidR="002B05D8" w:rsidRDefault="003C0CEB">
      <w:pPr>
        <w:pStyle w:val="ConsPlusTitle0"/>
        <w:jc w:val="center"/>
      </w:pPr>
      <w:r>
        <w:t>выполнения процедур (действий) при предоставлении сервисов</w:t>
      </w:r>
    </w:p>
    <w:p w:rsidR="002B05D8" w:rsidRDefault="002B05D8">
      <w:pPr>
        <w:pStyle w:val="ConsPlusNormal0"/>
        <w:jc w:val="center"/>
      </w:pPr>
    </w:p>
    <w:p w:rsidR="002B05D8" w:rsidRDefault="003C0CEB">
      <w:pPr>
        <w:pStyle w:val="ConsPlusNormal0"/>
        <w:ind w:firstLine="540"/>
        <w:jc w:val="both"/>
      </w:pPr>
      <w:r>
        <w:t>15. Основанием для начала предоставления гражданину сервиса "Траектория адаптации на рынке труда" является согласование гражданином индивидуального плана или изменений индивидуального плана.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16. Центр занятости населения в срок не позднее 5 рабочих дней со дня согласования гражданином индивидуального плана или изменений индивидуального плана: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а) проводит анализ сведений о гражданине, внесенных на единую цифровую платформу на основании документов и сведений, представленных им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взаимодействия, при регистрации указанного гражданина в целях поиска подходящей работы, при регистрации безработного гражданина;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б) в случае необходимости проводит с гражданином беседу по номеру телефона, указанному в личном деле гражданина, формируемом в электронной форме в соответствии со </w:t>
      </w:r>
      <w:hyperlink r:id="rId14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 занятости населения в Российской Федерации", для уточнения сведений о гражданине, необходимых для предоставления меры поддержки;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в) принимает на основании анализа сведений о гражданине, содержащихся на единой цифровой платформе, решение о необходимости или об отсутствии необходимости прохождения </w:t>
      </w:r>
      <w:r>
        <w:lastRenderedPageBreak/>
        <w:t>гражданином тестирования и фиксирует указанное решение на единой цифровой платформе.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Целью тестирования является выявление основных проблем, препятствующих трудоустройству, профессиональной самореализации и карьерному росту гражданина.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17. В случае принятия решения о необходимости прохождения гражданином тестирования центр занятости населения в день принятия указанного решения с использованием единой цифровой платформы: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а) осуществляет подбор и назначение тестов гражданину;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б) назначает с использованием единой цифровой платформы срок прохождения тестирования.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В случае если тесты, назначенные центром занятости населения гражданину, содержатся на единой цифровой платформе, гражданин должен пройти тесты с использованием единой цифровой платформы в течение 3 календарных дней со дня направления центром занятости населения уведомления, указанного в </w:t>
      </w:r>
      <w:hyperlink w:anchor="P101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>
        <w:r>
          <w:rPr>
            <w:color w:val="0000FF"/>
          </w:rPr>
          <w:t>подпункте "в"</w:t>
        </w:r>
      </w:hyperlink>
      <w:r>
        <w:t xml:space="preserve"> настоящего пункта.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В случае если тесты, назначенные центром занятости населения гражданину, не содержатся на единой цифровой платформе, гражданин должен осуществить с использованием единой цифровой платформы запись на личную явку в центр занятости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101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>
        <w:r>
          <w:rPr>
            <w:color w:val="0000FF"/>
          </w:rPr>
          <w:t>подпунктом "в"</w:t>
        </w:r>
      </w:hyperlink>
      <w:r>
        <w:t xml:space="preserve"> настоящего пункта;</w:t>
      </w:r>
    </w:p>
    <w:p w:rsidR="002B05D8" w:rsidRDefault="003C0CEB">
      <w:pPr>
        <w:pStyle w:val="ConsPlusNormal0"/>
        <w:spacing w:before="240"/>
        <w:ind w:firstLine="540"/>
        <w:jc w:val="both"/>
      </w:pPr>
      <w:bookmarkStart w:id="6" w:name="P101"/>
      <w:bookmarkEnd w:id="6"/>
      <w:r>
        <w:t>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обязанности гражданина осуществить с использованием единой цифровой платформы запись на личную явку в центр занятости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уведомления.</w:t>
      </w:r>
    </w:p>
    <w:p w:rsidR="002B05D8" w:rsidRDefault="003C0CEB">
      <w:pPr>
        <w:pStyle w:val="ConsPlusNormal0"/>
        <w:spacing w:before="240"/>
        <w:ind w:firstLine="540"/>
        <w:jc w:val="both"/>
      </w:pPr>
      <w:bookmarkStart w:id="7" w:name="P102"/>
      <w:bookmarkEnd w:id="7"/>
      <w:r>
        <w:t>18. Центр занятости населения обеспечивает гражданину функциональные возможности прохождения тестов, содержащихся на единой цифровой платформе, и ознакомление с результатами тестов в онлайн-режиме. Результаты указанных тестов автоматически формируются на единой цифровой платформе в день прохождения тестов. Центр занятости населения анализирует результаты тестов в день их прохождения гражданином. При невозможности проведения анализа результатов тестов в день прохождения гражданином тестирования, такой анализ проводится центром занятости населения не позднее 2 рабочих дней (включая взаимодействие с привлеченным специалистом) со дня прохождения гражданином тестирования.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19. В случае если назначенные гражданину тесты не содержатся на единой цифровой платформе, центр занятости населения (или специалист, привлеченный на договорной основе) проводит тестирование гражданина при личной явке гражданина в центр занятости населения.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Центр занятости населения вносит на единую цифровую платформу сведения о привлечении специалиста или организации для проведения тестирования гражданина на договорной основе, включая сведения о реквизитах указанного договора.</w:t>
      </w:r>
    </w:p>
    <w:p w:rsidR="002B05D8" w:rsidRDefault="003C0CEB">
      <w:pPr>
        <w:pStyle w:val="ConsPlusNormal0"/>
        <w:spacing w:before="240"/>
        <w:ind w:firstLine="540"/>
        <w:jc w:val="both"/>
      </w:pPr>
      <w:bookmarkStart w:id="8" w:name="P105"/>
      <w:bookmarkEnd w:id="8"/>
      <w:r>
        <w:t xml:space="preserve">20. Центр занятости населения в день прохождения гражданином тестирования при личной явке фиксирует на единой цифровой платформе результаты прохождения гражданином тестов и </w:t>
      </w:r>
      <w:r>
        <w:lastRenderedPageBreak/>
        <w:t>анализирует их. При невозможности зафиксировать результаты тестов и провести их анализ в день прохождения гражданином тестирования, указанные процедуры проводятся центром занятости населения не позднее 2 рабочих дней (включая взаимодействие с привлеченным специалистом) со дня прохождения гражданином тестирования.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21. В случае непрохождения гражданином тестов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anchor="P101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>
        <w:r>
          <w:rPr>
            <w:color w:val="0000FF"/>
          </w:rPr>
          <w:t>подпунктом "в" пункта 17</w:t>
        </w:r>
      </w:hyperlink>
      <w:r>
        <w:t xml:space="preserve"> настоящего Стандарта, или неосуществление гражданином с использованием единой цифровой платформы записи на личную явку в центр занятости населения для прохождения тестов или неявки гражданина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101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>
        <w:r>
          <w:rPr>
            <w:color w:val="0000FF"/>
          </w:rPr>
          <w:t>подпунктом "в" пункта 17</w:t>
        </w:r>
      </w:hyperlink>
      <w:r>
        <w:t xml:space="preserve"> настоящего Стандарта, предоставление меры поддержки прекращается, о чем центр занятости населения направляет гражданину соответствующее уведомление с использованием единой цифровой платформы.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22. Центр занятости населения не позднее 1 рабочего дня со дня принятия центром занятости населения решения об отсутствии необходимости прохождения гражданином тестирования или не позднее 1 рабочего дня со дня анализа центром занятости населения результатов тестов в соответствии с </w:t>
      </w:r>
      <w:hyperlink w:anchor="P102" w:tooltip="18. Центр занятости населения обеспечивает гражданину функциональные возможности прохождения тестов, содержащихся на единой цифровой платформе, и ознакомление с результатами тестов в онлайн-режиме. Результаты указанных тестов автоматически формируются на едино">
        <w:r>
          <w:rPr>
            <w:color w:val="0000FF"/>
          </w:rPr>
          <w:t>пунктами 18</w:t>
        </w:r>
      </w:hyperlink>
      <w:r>
        <w:t xml:space="preserve"> и </w:t>
      </w:r>
      <w:hyperlink w:anchor="P105" w:tooltip="20. Центр занятости населения в день прохождения гражданином тестирования при личной явке фиксирует на единой цифровой платформе результаты прохождения гражданином тестов и анализирует их. При невозможности зафиксировать результаты тестов и провести их анализ ">
        <w:r>
          <w:rPr>
            <w:color w:val="0000FF"/>
          </w:rPr>
          <w:t>20</w:t>
        </w:r>
      </w:hyperlink>
      <w:r>
        <w:t xml:space="preserve"> настоящего Стандарта с использованием единой цифровой платформы: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а) назначает гражданину сервисы из числа сервисов, предусмотренных в </w:t>
      </w:r>
      <w:hyperlink w:anchor="P43" w:tooltip="б) сервис &quot;Настрой на поиск работы&quot;;">
        <w:r>
          <w:rPr>
            <w:color w:val="0000FF"/>
          </w:rPr>
          <w:t>подпунктах "б"</w:t>
        </w:r>
      </w:hyperlink>
      <w:r>
        <w:t xml:space="preserve"> - </w:t>
      </w:r>
      <w:hyperlink w:anchor="P45" w:tooltip="г) сервис &quot;Самопрезентация и адаптация в коллективе&quot;.">
        <w:r>
          <w:rPr>
            <w:color w:val="0000FF"/>
          </w:rPr>
          <w:t>"г" пункта 3</w:t>
        </w:r>
      </w:hyperlink>
      <w:r>
        <w:t xml:space="preserve"> настоящего Стандарта, а также мероприятия в рамках сервисов;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б) вносит в индивидуальный план гражданина информацию о сроках предоставления гражданину назначенных сервисов;</w:t>
      </w:r>
    </w:p>
    <w:p w:rsidR="002B05D8" w:rsidRDefault="003C0CEB">
      <w:pPr>
        <w:pStyle w:val="ConsPlusNormal0"/>
        <w:spacing w:before="240"/>
        <w:ind w:firstLine="540"/>
        <w:jc w:val="both"/>
      </w:pPr>
      <w:bookmarkStart w:id="9" w:name="P110"/>
      <w:bookmarkEnd w:id="9"/>
      <w:r>
        <w:t>в) формирует и направляет гражданину заключение о предоставлении сервиса "Траектория адаптации на рынке труда", содержащее информацию о: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сервисах, назначенных гражданину, по которым центр занятости населения внес информацию в индивидуальный план о сроках их предоставления;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мероприятиях, назначенных гражданину в рамках сервисов, форме проведения каждого мероприятия (очная или дистанционная, индивидуальная или групповая), дате и времени проведения каждого мероприятия, месте проведения очных мероприятий, адресе интернет-ресурса в информационно-телекоммуникационной сети "Интернет", на котором будет проводиться дистанционное мероприятие. Центр занятости населения не позднее чем за 1 календарный день до даты проведения соответствующего мероприятия, назначенного гражданину, направляет гражданину уведомление о проведении мероприятия с использованием единой цифровой платформы.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В рамках предоставления сервисов могут проводиться тренинги, индивидуальные и групповые консультации, вебинары, лекции и другие мероприятия. Рекомендуемый перечень мероприятий и рекомендации по их реализации устанавливаются в технологической карте исполнения настоящего Стандарта (далее - технологическая карта).</w:t>
      </w:r>
    </w:p>
    <w:p w:rsidR="002B05D8" w:rsidRDefault="003C0CEB">
      <w:pPr>
        <w:pStyle w:val="ConsPlusNormal0"/>
        <w:spacing w:before="240"/>
        <w:ind w:firstLine="540"/>
        <w:jc w:val="both"/>
      </w:pPr>
      <w:bookmarkStart w:id="10" w:name="P114"/>
      <w:bookmarkEnd w:id="10"/>
      <w:r>
        <w:t xml:space="preserve">23. Результатом сервиса "Траектория адаптации на рынке труда" является заключение о предоставлении сервиса "Траектория адаптации на рынке труда" (рекомендуемый образец приведен в </w:t>
      </w:r>
      <w:hyperlink w:anchor="P151" w:tooltip="Заключение">
        <w:r>
          <w:rPr>
            <w:color w:val="0000FF"/>
          </w:rPr>
          <w:t>приложении N 1</w:t>
        </w:r>
      </w:hyperlink>
      <w:r>
        <w:t xml:space="preserve"> к настоящему Стандарту), сформированное и направленное центром занятости </w:t>
      </w:r>
      <w:r>
        <w:lastRenderedPageBreak/>
        <w:t xml:space="preserve">населения гражданину в соответствии с </w:t>
      </w:r>
      <w:hyperlink w:anchor="P110" w:tooltip="в) формирует и направляет гражданину заключение о предоставлении сервиса &quot;Траектория адаптации на рынке труда&quot;, содержащее информацию о:">
        <w:r>
          <w:rPr>
            <w:color w:val="0000FF"/>
          </w:rPr>
          <w:t>подпунктом "в" пункта 22</w:t>
        </w:r>
      </w:hyperlink>
      <w:r>
        <w:t xml:space="preserve"> настоящего Стандарта.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24. Основанием для начала предоставления сервисов "Настрой на поиск работы", "Подготовка к собеседованию", "Самопрезентация и адаптация в коллективе" является наступление срока предоставления сервиса, указанного в индивидуальном плане.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Гражданин обращается в центр занятости населения для получения сервиса в срок, указанный в индивидуальном плане, путем явки гражданина в центр занятости населения для прохождения мероприятия в рамках назначенного сервиса в дату и время, указанные в заключении о предоставлении сервиса "Траектория адаптации на рынке труда", или путем прохождения гражданином мероприятия в рамках назначенного сервиса в срок, предусмотренный заключением о результатах предоставления сервиса "Траектория адаптации на рынке труда".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25. В случае если для предоставления сервиса (мероприятия) центр занятости населения привлекает специалиста или организацию на договорной основе, информация об этом, включая сведения о реквизитах договора, центр занятости населения вносит на единую цифровую платформу.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26. Центр занятости населения в рамках предоставления сервиса не позднее 1 рабочего дня со дня проведения мероприятия: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а) анализирует результаты проведения мероприятия;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б) оформляет и вносит на единую цифровую платформу результаты реализации мероприятия;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в) вносит рекомендации для гражданина на единую цифровую платформу (при их наличии).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27. В случае неявки гражданина в центр занятости населения на мероприятие в дату и время, указанные в заключении о предоставлении сервиса "Траектория адаптации на рынке труда", или непрохождения гражданином мероприятия в дату и время, указанные в заключении о предоставлении сервиса "Траектория адаптации на рынке труда", центр занятости населения в срок не позднее 1 рабочего дня со дня назначенной даты явки гражданина (прохождения гражданином мероприятия) фиксирует на единой цифровой платформе сведения о неявке гражданина на мероприятие (непрохождение гражданином мероприятия). В указанном случае предоставление меры поддержки прекращается, о чем центр занятости населения направляет гражданину соответствующее уведомление с использованием единой цифровой платформы.</w:t>
      </w:r>
    </w:p>
    <w:p w:rsidR="002B05D8" w:rsidRDefault="003C0CEB">
      <w:pPr>
        <w:pStyle w:val="ConsPlusNormal0"/>
        <w:spacing w:before="240"/>
        <w:ind w:firstLine="540"/>
        <w:jc w:val="both"/>
      </w:pPr>
      <w:bookmarkStart w:id="11" w:name="P123"/>
      <w:bookmarkEnd w:id="11"/>
      <w:r>
        <w:t xml:space="preserve">28. Результатом предоставления сервисов "Настрой на поиск работы", "Подготовка к собеседованию", "Самопрезентация и адаптация в коллективе" является заключение о предоставлении соответствующего сервиса (рекомендуемый образец приведен в </w:t>
      </w:r>
      <w:hyperlink w:anchor="P225" w:tooltip="Заключение">
        <w:r>
          <w:rPr>
            <w:color w:val="0000FF"/>
          </w:rPr>
          <w:t>приложении N 2</w:t>
        </w:r>
      </w:hyperlink>
      <w:r>
        <w:t xml:space="preserve"> к настоящему Стандарту), содержащее следующую информацию: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а) рекомендации по поиску работы и формированию активной жизненной позиции, совершенствованию навыков делового общения и проведения переговоров с работодателем, совершенствованию навыков самопрезентации и адаптации в коллективе (при наличии);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б) результаты сервиса с указанием перечня мероприятий в рамках каждого сервиса (при наличии).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 xml:space="preserve">Центр занятости населения формирует с использованием единой цифровой платформы заключение о предоставлении сервиса в срок не позднее 3 рабочих дней со дня завершения последнего мероприятия (в рамках сервиса), предусмотренного заключением о предоставлении </w:t>
      </w:r>
      <w:r>
        <w:lastRenderedPageBreak/>
        <w:t>сервиса "Траектория адаптации на рынке труда".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Заключение о предоставлении сервиса направляется гражданину автоматически с использованием единой цифровой платформы в день его формирования.</w:t>
      </w:r>
    </w:p>
    <w:p w:rsidR="002B05D8" w:rsidRDefault="002B05D8">
      <w:pPr>
        <w:pStyle w:val="ConsPlusNormal0"/>
        <w:ind w:firstLine="540"/>
        <w:jc w:val="both"/>
      </w:pPr>
    </w:p>
    <w:p w:rsidR="002B05D8" w:rsidRDefault="003C0CEB">
      <w:pPr>
        <w:pStyle w:val="ConsPlusTitle0"/>
        <w:jc w:val="center"/>
        <w:outlineLvl w:val="1"/>
      </w:pPr>
      <w:r>
        <w:t>IV. Показатели исполнения Стандарта</w:t>
      </w:r>
    </w:p>
    <w:p w:rsidR="002B05D8" w:rsidRDefault="002B05D8">
      <w:pPr>
        <w:pStyle w:val="ConsPlusNormal0"/>
        <w:jc w:val="center"/>
      </w:pPr>
    </w:p>
    <w:p w:rsidR="002B05D8" w:rsidRDefault="003C0CEB">
      <w:pPr>
        <w:pStyle w:val="ConsPlusNormal0"/>
        <w:ind w:firstLine="540"/>
        <w:jc w:val="both"/>
      </w:pPr>
      <w:r>
        <w:t xml:space="preserve">29.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P284" w:tooltip="Показатели исполнения стандарта деятельности">
        <w:r>
          <w:rPr>
            <w:color w:val="0000FF"/>
          </w:rPr>
          <w:t>приложении N 3</w:t>
        </w:r>
      </w:hyperlink>
      <w:r>
        <w:t xml:space="preserve"> к настоящему Стандарту.</w:t>
      </w:r>
    </w:p>
    <w:p w:rsidR="002B05D8" w:rsidRDefault="003C0CEB">
      <w:pPr>
        <w:pStyle w:val="ConsPlusNormal0"/>
        <w:spacing w:before="240"/>
        <w:ind w:firstLine="540"/>
        <w:jc w:val="both"/>
      </w:pPr>
      <w:r>
        <w:t>30. Расчет показателей осуществляется на единой цифровой платформе,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 w:rsidR="002B05D8" w:rsidRDefault="002B05D8">
      <w:pPr>
        <w:pStyle w:val="ConsPlusNormal0"/>
        <w:jc w:val="both"/>
      </w:pPr>
    </w:p>
    <w:p w:rsidR="002B05D8" w:rsidRDefault="002B05D8">
      <w:pPr>
        <w:pStyle w:val="ConsPlusNormal0"/>
        <w:jc w:val="both"/>
      </w:pPr>
    </w:p>
    <w:p w:rsidR="002B05D8" w:rsidRDefault="002B05D8">
      <w:pPr>
        <w:pStyle w:val="ConsPlusNormal0"/>
        <w:jc w:val="both"/>
      </w:pPr>
    </w:p>
    <w:p w:rsidR="002B05D8" w:rsidRDefault="002B05D8">
      <w:pPr>
        <w:pStyle w:val="ConsPlusNormal0"/>
        <w:jc w:val="both"/>
      </w:pPr>
    </w:p>
    <w:p w:rsidR="002B05D8" w:rsidRDefault="002B05D8">
      <w:pPr>
        <w:pStyle w:val="ConsPlusNormal0"/>
        <w:jc w:val="both"/>
      </w:pPr>
    </w:p>
    <w:p w:rsidR="002B05D8" w:rsidRDefault="003C0CEB">
      <w:pPr>
        <w:pStyle w:val="ConsPlusNormal0"/>
        <w:jc w:val="right"/>
        <w:outlineLvl w:val="1"/>
      </w:pPr>
      <w:r>
        <w:t>Приложение N 1</w:t>
      </w:r>
    </w:p>
    <w:p w:rsidR="002B05D8" w:rsidRDefault="003C0CEB">
      <w:pPr>
        <w:pStyle w:val="ConsPlusNormal0"/>
        <w:jc w:val="right"/>
      </w:pPr>
      <w:r>
        <w:t>к Стандарту деятельности</w:t>
      </w:r>
    </w:p>
    <w:p w:rsidR="002B05D8" w:rsidRDefault="003C0CEB">
      <w:pPr>
        <w:pStyle w:val="ConsPlusNormal0"/>
        <w:jc w:val="right"/>
      </w:pPr>
      <w:r>
        <w:t>по осуществлению полномочия в сфере</w:t>
      </w:r>
    </w:p>
    <w:p w:rsidR="002B05D8" w:rsidRDefault="003C0CEB">
      <w:pPr>
        <w:pStyle w:val="ConsPlusNormal0"/>
        <w:jc w:val="right"/>
      </w:pPr>
      <w:r>
        <w:t>занятости населения по организации</w:t>
      </w:r>
    </w:p>
    <w:p w:rsidR="002B05D8" w:rsidRDefault="003C0CEB">
      <w:pPr>
        <w:pStyle w:val="ConsPlusNormal0"/>
        <w:jc w:val="right"/>
      </w:pPr>
      <w:r>
        <w:t>социальной адаптации граждан, ищущих</w:t>
      </w:r>
    </w:p>
    <w:p w:rsidR="002B05D8" w:rsidRDefault="003C0CEB">
      <w:pPr>
        <w:pStyle w:val="ConsPlusNormal0"/>
        <w:jc w:val="right"/>
      </w:pPr>
      <w:r>
        <w:t>работу, безработных граждан,</w:t>
      </w:r>
    </w:p>
    <w:p w:rsidR="002B05D8" w:rsidRDefault="003C0CEB">
      <w:pPr>
        <w:pStyle w:val="ConsPlusNormal0"/>
        <w:jc w:val="right"/>
      </w:pPr>
      <w:r>
        <w:t>утвержденному приказом Министерства</w:t>
      </w:r>
    </w:p>
    <w:p w:rsidR="002B05D8" w:rsidRDefault="003C0CEB">
      <w:pPr>
        <w:pStyle w:val="ConsPlusNormal0"/>
        <w:jc w:val="right"/>
      </w:pPr>
      <w:r>
        <w:t>труда и социальной защиты</w:t>
      </w:r>
    </w:p>
    <w:p w:rsidR="002B05D8" w:rsidRDefault="003C0CEB">
      <w:pPr>
        <w:pStyle w:val="ConsPlusNormal0"/>
        <w:jc w:val="right"/>
      </w:pPr>
      <w:r>
        <w:t>Российской Федерации</w:t>
      </w:r>
    </w:p>
    <w:p w:rsidR="002B05D8" w:rsidRDefault="003C0CEB">
      <w:pPr>
        <w:pStyle w:val="ConsPlusNormal0"/>
        <w:jc w:val="right"/>
      </w:pPr>
      <w:r>
        <w:t>от 3 декабря 2024 г. N 660н</w:t>
      </w:r>
    </w:p>
    <w:p w:rsidR="002B05D8" w:rsidRDefault="002B05D8">
      <w:pPr>
        <w:pStyle w:val="ConsPlusNormal0"/>
        <w:jc w:val="both"/>
      </w:pPr>
    </w:p>
    <w:p w:rsidR="002B05D8" w:rsidRDefault="003C0CEB">
      <w:pPr>
        <w:pStyle w:val="ConsPlusNormal0"/>
        <w:jc w:val="right"/>
      </w:pPr>
      <w:r>
        <w:t>Рекомендуемый образец</w:t>
      </w:r>
    </w:p>
    <w:p w:rsidR="002B05D8" w:rsidRDefault="002B05D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05D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3C0CEB">
            <w:pPr>
              <w:pStyle w:val="ConsPlusNormal0"/>
              <w:jc w:val="center"/>
            </w:pPr>
            <w:bookmarkStart w:id="12" w:name="P151"/>
            <w:bookmarkEnd w:id="12"/>
            <w:r>
              <w:t>Заключение</w:t>
            </w:r>
          </w:p>
          <w:p w:rsidR="002B05D8" w:rsidRDefault="003C0CEB">
            <w:pPr>
              <w:pStyle w:val="ConsPlusNormal0"/>
              <w:jc w:val="center"/>
            </w:pPr>
            <w:r>
              <w:t>о предоставлении гражданину сервиса "Траектория адаптации на рынке труда"</w:t>
            </w:r>
          </w:p>
          <w:p w:rsidR="002B05D8" w:rsidRDefault="003C0CEB">
            <w:pPr>
              <w:pStyle w:val="ConsPlusNormal0"/>
              <w:jc w:val="center"/>
            </w:pPr>
            <w:r>
              <w:t>__________________________________________________________________</w:t>
            </w:r>
          </w:p>
          <w:p w:rsidR="002B05D8" w:rsidRDefault="003C0CEB">
            <w:pPr>
              <w:pStyle w:val="ConsPlusNormal0"/>
              <w:jc w:val="center"/>
            </w:pPr>
            <w:r>
              <w:t>(фамилия, имя, отчество (при наличии) гражданина)</w:t>
            </w:r>
          </w:p>
        </w:tc>
      </w:tr>
    </w:tbl>
    <w:p w:rsidR="002B05D8" w:rsidRDefault="002B05D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05D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3C0CEB">
            <w:pPr>
              <w:pStyle w:val="ConsPlusNormal0"/>
              <w:jc w:val="both"/>
            </w:pPr>
            <w:r>
              <w:t>предоставлен сервис "Траектория адаптации на рынке труда"</w:t>
            </w:r>
          </w:p>
          <w:p w:rsidR="002B05D8" w:rsidRDefault="003C0CEB">
            <w:pPr>
              <w:pStyle w:val="ConsPlusNormal0"/>
              <w:ind w:firstLine="283"/>
              <w:jc w:val="both"/>
            </w:pPr>
            <w:r>
              <w:t>В результате предоставления сервиса:</w:t>
            </w:r>
          </w:p>
          <w:p w:rsidR="002B05D8" w:rsidRDefault="003C0CEB">
            <w:pPr>
              <w:pStyle w:val="ConsPlusNormal0"/>
              <w:ind w:firstLine="283"/>
              <w:jc w:val="both"/>
            </w:pPr>
            <w:r>
              <w:t>а) назначено и проведено тестирование:</w:t>
            </w:r>
          </w:p>
        </w:tc>
      </w:tr>
    </w:tbl>
    <w:p w:rsidR="002B05D8" w:rsidRDefault="002B05D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28"/>
        <w:gridCol w:w="2338"/>
        <w:gridCol w:w="2438"/>
      </w:tblGrid>
      <w:tr w:rsidR="002B05D8">
        <w:tc>
          <w:tcPr>
            <w:tcW w:w="624" w:type="dxa"/>
          </w:tcPr>
          <w:p w:rsidR="002B05D8" w:rsidRDefault="003C0CE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628" w:type="dxa"/>
          </w:tcPr>
          <w:p w:rsidR="002B05D8" w:rsidRDefault="003C0CEB">
            <w:pPr>
              <w:pStyle w:val="ConsPlusNormal0"/>
              <w:jc w:val="center"/>
            </w:pPr>
            <w:r>
              <w:t>Наименование теста</w:t>
            </w:r>
          </w:p>
        </w:tc>
        <w:tc>
          <w:tcPr>
            <w:tcW w:w="2338" w:type="dxa"/>
          </w:tcPr>
          <w:p w:rsidR="002B05D8" w:rsidRDefault="003C0CEB">
            <w:pPr>
              <w:pStyle w:val="ConsPlusNormal0"/>
              <w:jc w:val="center"/>
            </w:pPr>
            <w:r>
              <w:t>Сведения о прохождении</w:t>
            </w:r>
          </w:p>
        </w:tc>
        <w:tc>
          <w:tcPr>
            <w:tcW w:w="2438" w:type="dxa"/>
          </w:tcPr>
          <w:p w:rsidR="002B05D8" w:rsidRDefault="003C0CEB">
            <w:pPr>
              <w:pStyle w:val="ConsPlusNormal0"/>
              <w:jc w:val="center"/>
            </w:pPr>
            <w:r>
              <w:t>Форма проведения</w:t>
            </w:r>
          </w:p>
        </w:tc>
      </w:tr>
      <w:tr w:rsidR="002B05D8">
        <w:tc>
          <w:tcPr>
            <w:tcW w:w="624" w:type="dxa"/>
          </w:tcPr>
          <w:p w:rsidR="002B05D8" w:rsidRDefault="002B05D8">
            <w:pPr>
              <w:pStyle w:val="ConsPlusNormal0"/>
            </w:pPr>
          </w:p>
        </w:tc>
        <w:tc>
          <w:tcPr>
            <w:tcW w:w="3628" w:type="dxa"/>
          </w:tcPr>
          <w:p w:rsidR="002B05D8" w:rsidRDefault="002B05D8">
            <w:pPr>
              <w:pStyle w:val="ConsPlusNormal0"/>
            </w:pPr>
          </w:p>
        </w:tc>
        <w:tc>
          <w:tcPr>
            <w:tcW w:w="2338" w:type="dxa"/>
          </w:tcPr>
          <w:p w:rsidR="002B05D8" w:rsidRDefault="002B05D8">
            <w:pPr>
              <w:pStyle w:val="ConsPlusNormal0"/>
            </w:pPr>
          </w:p>
        </w:tc>
        <w:tc>
          <w:tcPr>
            <w:tcW w:w="2438" w:type="dxa"/>
          </w:tcPr>
          <w:p w:rsidR="002B05D8" w:rsidRDefault="002B05D8">
            <w:pPr>
              <w:pStyle w:val="ConsPlusNormal0"/>
            </w:pPr>
          </w:p>
        </w:tc>
      </w:tr>
      <w:tr w:rsidR="002B05D8">
        <w:tc>
          <w:tcPr>
            <w:tcW w:w="624" w:type="dxa"/>
          </w:tcPr>
          <w:p w:rsidR="002B05D8" w:rsidRDefault="002B05D8">
            <w:pPr>
              <w:pStyle w:val="ConsPlusNormal0"/>
            </w:pPr>
          </w:p>
        </w:tc>
        <w:tc>
          <w:tcPr>
            <w:tcW w:w="3628" w:type="dxa"/>
          </w:tcPr>
          <w:p w:rsidR="002B05D8" w:rsidRDefault="002B05D8">
            <w:pPr>
              <w:pStyle w:val="ConsPlusNormal0"/>
            </w:pPr>
          </w:p>
        </w:tc>
        <w:tc>
          <w:tcPr>
            <w:tcW w:w="2338" w:type="dxa"/>
          </w:tcPr>
          <w:p w:rsidR="002B05D8" w:rsidRDefault="002B05D8">
            <w:pPr>
              <w:pStyle w:val="ConsPlusNormal0"/>
            </w:pPr>
          </w:p>
        </w:tc>
        <w:tc>
          <w:tcPr>
            <w:tcW w:w="2438" w:type="dxa"/>
          </w:tcPr>
          <w:p w:rsidR="002B05D8" w:rsidRDefault="002B05D8">
            <w:pPr>
              <w:pStyle w:val="ConsPlusNormal0"/>
            </w:pPr>
          </w:p>
        </w:tc>
      </w:tr>
    </w:tbl>
    <w:p w:rsidR="002B05D8" w:rsidRDefault="002B05D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05D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3C0CEB">
            <w:pPr>
              <w:pStyle w:val="ConsPlusNormal0"/>
              <w:ind w:firstLine="283"/>
              <w:jc w:val="both"/>
            </w:pPr>
            <w:r>
              <w:lastRenderedPageBreak/>
              <w:t>Результаты тестирования:</w:t>
            </w:r>
          </w:p>
          <w:p w:rsidR="002B05D8" w:rsidRDefault="003C0CEB">
            <w:pPr>
              <w:pStyle w:val="ConsPlusNormal0"/>
              <w:ind w:firstLine="283"/>
              <w:jc w:val="both"/>
            </w:pPr>
            <w:r>
              <w:t>б) назначены сервисы и мероприятия в их составе:</w:t>
            </w:r>
          </w:p>
        </w:tc>
      </w:tr>
    </w:tbl>
    <w:p w:rsidR="002B05D8" w:rsidRDefault="002B05D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28"/>
        <w:gridCol w:w="2338"/>
        <w:gridCol w:w="2438"/>
      </w:tblGrid>
      <w:tr w:rsidR="002B05D8">
        <w:tc>
          <w:tcPr>
            <w:tcW w:w="624" w:type="dxa"/>
          </w:tcPr>
          <w:p w:rsidR="002B05D8" w:rsidRDefault="003C0CE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628" w:type="dxa"/>
          </w:tcPr>
          <w:p w:rsidR="002B05D8" w:rsidRDefault="003C0CEB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2338" w:type="dxa"/>
          </w:tcPr>
          <w:p w:rsidR="002B05D8" w:rsidRDefault="003C0CEB">
            <w:pPr>
              <w:pStyle w:val="ConsPlusNormal0"/>
              <w:jc w:val="center"/>
            </w:pPr>
            <w:r>
              <w:t>Дата и время мероприятия</w:t>
            </w:r>
          </w:p>
        </w:tc>
        <w:tc>
          <w:tcPr>
            <w:tcW w:w="2438" w:type="dxa"/>
          </w:tcPr>
          <w:p w:rsidR="002B05D8" w:rsidRDefault="003C0CEB">
            <w:pPr>
              <w:pStyle w:val="ConsPlusNormal0"/>
              <w:jc w:val="center"/>
            </w:pPr>
            <w:r>
              <w:t>Форма проведения</w:t>
            </w:r>
          </w:p>
        </w:tc>
      </w:tr>
      <w:tr w:rsidR="002B05D8">
        <w:tc>
          <w:tcPr>
            <w:tcW w:w="9028" w:type="dxa"/>
            <w:gridSpan w:val="4"/>
          </w:tcPr>
          <w:p w:rsidR="002B05D8" w:rsidRDefault="003C0CEB">
            <w:pPr>
              <w:pStyle w:val="ConsPlusNormal0"/>
              <w:jc w:val="both"/>
            </w:pPr>
            <w:r>
              <w:t>Сервис "___________" (возможно назначение сервисов "Настрой на поиск работы", "Подготовка к собеседованию", "Самопрезентация и адаптация в коллективе")</w:t>
            </w:r>
          </w:p>
        </w:tc>
      </w:tr>
      <w:tr w:rsidR="002B05D8">
        <w:tc>
          <w:tcPr>
            <w:tcW w:w="624" w:type="dxa"/>
          </w:tcPr>
          <w:p w:rsidR="002B05D8" w:rsidRDefault="002B05D8">
            <w:pPr>
              <w:pStyle w:val="ConsPlusNormal0"/>
            </w:pPr>
          </w:p>
        </w:tc>
        <w:tc>
          <w:tcPr>
            <w:tcW w:w="3628" w:type="dxa"/>
          </w:tcPr>
          <w:p w:rsidR="002B05D8" w:rsidRDefault="002B05D8">
            <w:pPr>
              <w:pStyle w:val="ConsPlusNormal0"/>
            </w:pPr>
          </w:p>
        </w:tc>
        <w:tc>
          <w:tcPr>
            <w:tcW w:w="2338" w:type="dxa"/>
          </w:tcPr>
          <w:p w:rsidR="002B05D8" w:rsidRDefault="002B05D8">
            <w:pPr>
              <w:pStyle w:val="ConsPlusNormal0"/>
            </w:pPr>
          </w:p>
        </w:tc>
        <w:tc>
          <w:tcPr>
            <w:tcW w:w="2438" w:type="dxa"/>
          </w:tcPr>
          <w:p w:rsidR="002B05D8" w:rsidRDefault="002B05D8">
            <w:pPr>
              <w:pStyle w:val="ConsPlusNormal0"/>
            </w:pPr>
          </w:p>
        </w:tc>
      </w:tr>
      <w:tr w:rsidR="002B05D8">
        <w:tc>
          <w:tcPr>
            <w:tcW w:w="624" w:type="dxa"/>
          </w:tcPr>
          <w:p w:rsidR="002B05D8" w:rsidRDefault="002B05D8">
            <w:pPr>
              <w:pStyle w:val="ConsPlusNormal0"/>
            </w:pPr>
          </w:p>
        </w:tc>
        <w:tc>
          <w:tcPr>
            <w:tcW w:w="3628" w:type="dxa"/>
          </w:tcPr>
          <w:p w:rsidR="002B05D8" w:rsidRDefault="002B05D8">
            <w:pPr>
              <w:pStyle w:val="ConsPlusNormal0"/>
            </w:pPr>
          </w:p>
        </w:tc>
        <w:tc>
          <w:tcPr>
            <w:tcW w:w="2338" w:type="dxa"/>
          </w:tcPr>
          <w:p w:rsidR="002B05D8" w:rsidRDefault="002B05D8">
            <w:pPr>
              <w:pStyle w:val="ConsPlusNormal0"/>
            </w:pPr>
          </w:p>
        </w:tc>
        <w:tc>
          <w:tcPr>
            <w:tcW w:w="2438" w:type="dxa"/>
          </w:tcPr>
          <w:p w:rsidR="002B05D8" w:rsidRDefault="002B05D8">
            <w:pPr>
              <w:pStyle w:val="ConsPlusNormal0"/>
            </w:pPr>
          </w:p>
        </w:tc>
      </w:tr>
    </w:tbl>
    <w:p w:rsidR="002B05D8" w:rsidRDefault="002B05D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05D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3C0CEB">
            <w:pPr>
              <w:pStyle w:val="ConsPlusNormal0"/>
              <w:ind w:firstLine="283"/>
              <w:jc w:val="both"/>
            </w:pPr>
            <w:r>
              <w:t>в) рекомендовано:</w:t>
            </w:r>
          </w:p>
        </w:tc>
      </w:tr>
    </w:tbl>
    <w:p w:rsidR="002B05D8" w:rsidRDefault="002B05D8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40"/>
        <w:gridCol w:w="1417"/>
        <w:gridCol w:w="340"/>
        <w:gridCol w:w="2948"/>
      </w:tblGrid>
      <w:tr w:rsidR="002B05D8"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5D8" w:rsidRDefault="002B05D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2B05D8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5D8" w:rsidRDefault="002B05D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2B05D8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5D8" w:rsidRDefault="002B05D8">
            <w:pPr>
              <w:pStyle w:val="ConsPlusNormal0"/>
            </w:pPr>
          </w:p>
        </w:tc>
      </w:tr>
      <w:tr w:rsidR="002B05D8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5D8" w:rsidRDefault="003C0CEB">
            <w:pPr>
              <w:pStyle w:val="ConsPlusNormal0"/>
              <w:jc w:val="center"/>
            </w:pPr>
            <w:r>
              <w:t>(должность работника государственного учреждения службы занятости населения)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2B05D8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5D8" w:rsidRDefault="003C0CEB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2B05D8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5D8" w:rsidRDefault="003C0CEB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2B05D8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3C0CEB">
            <w:pPr>
              <w:pStyle w:val="ConsPlusNormal0"/>
            </w:pPr>
            <w:r>
              <w:t>"__" 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2B05D8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2B05D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2B05D8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2B05D8">
            <w:pPr>
              <w:pStyle w:val="ConsPlusNormal0"/>
            </w:pPr>
          </w:p>
        </w:tc>
      </w:tr>
    </w:tbl>
    <w:p w:rsidR="002B05D8" w:rsidRDefault="002B05D8">
      <w:pPr>
        <w:pStyle w:val="ConsPlusNormal0"/>
        <w:jc w:val="both"/>
      </w:pPr>
    </w:p>
    <w:p w:rsidR="002B05D8" w:rsidRDefault="002B05D8">
      <w:pPr>
        <w:pStyle w:val="ConsPlusNormal0"/>
        <w:jc w:val="both"/>
      </w:pPr>
    </w:p>
    <w:p w:rsidR="002B05D8" w:rsidRDefault="002B05D8">
      <w:pPr>
        <w:pStyle w:val="ConsPlusNormal0"/>
        <w:jc w:val="both"/>
      </w:pPr>
    </w:p>
    <w:p w:rsidR="002B05D8" w:rsidRDefault="002B05D8">
      <w:pPr>
        <w:pStyle w:val="ConsPlusNormal0"/>
        <w:jc w:val="both"/>
      </w:pPr>
    </w:p>
    <w:p w:rsidR="002B05D8" w:rsidRDefault="002B05D8">
      <w:pPr>
        <w:pStyle w:val="ConsPlusNormal0"/>
        <w:jc w:val="both"/>
      </w:pPr>
    </w:p>
    <w:p w:rsidR="002B05D8" w:rsidRDefault="003C0CEB">
      <w:pPr>
        <w:pStyle w:val="ConsPlusNormal0"/>
        <w:jc w:val="right"/>
        <w:outlineLvl w:val="1"/>
      </w:pPr>
      <w:r>
        <w:t>Приложение N 2</w:t>
      </w:r>
    </w:p>
    <w:p w:rsidR="002B05D8" w:rsidRDefault="003C0CEB">
      <w:pPr>
        <w:pStyle w:val="ConsPlusNormal0"/>
        <w:jc w:val="right"/>
      </w:pPr>
      <w:r>
        <w:t>к Стандарту деятельности</w:t>
      </w:r>
    </w:p>
    <w:p w:rsidR="002B05D8" w:rsidRDefault="003C0CEB">
      <w:pPr>
        <w:pStyle w:val="ConsPlusNormal0"/>
        <w:jc w:val="right"/>
      </w:pPr>
      <w:r>
        <w:t>по осуществлению полномочия в сфере</w:t>
      </w:r>
    </w:p>
    <w:p w:rsidR="002B05D8" w:rsidRDefault="003C0CEB">
      <w:pPr>
        <w:pStyle w:val="ConsPlusNormal0"/>
        <w:jc w:val="right"/>
      </w:pPr>
      <w:r>
        <w:t>занятости населения по организации</w:t>
      </w:r>
    </w:p>
    <w:p w:rsidR="002B05D8" w:rsidRDefault="003C0CEB">
      <w:pPr>
        <w:pStyle w:val="ConsPlusNormal0"/>
        <w:jc w:val="right"/>
      </w:pPr>
      <w:r>
        <w:t>социальной адаптации граждан, ищущих</w:t>
      </w:r>
    </w:p>
    <w:p w:rsidR="002B05D8" w:rsidRDefault="003C0CEB">
      <w:pPr>
        <w:pStyle w:val="ConsPlusNormal0"/>
        <w:jc w:val="right"/>
      </w:pPr>
      <w:r>
        <w:t>работу, безработных граждан,</w:t>
      </w:r>
    </w:p>
    <w:p w:rsidR="002B05D8" w:rsidRDefault="003C0CEB">
      <w:pPr>
        <w:pStyle w:val="ConsPlusNormal0"/>
        <w:jc w:val="right"/>
      </w:pPr>
      <w:r>
        <w:t>утвержденному приказом Министерства</w:t>
      </w:r>
    </w:p>
    <w:p w:rsidR="002B05D8" w:rsidRDefault="003C0CEB">
      <w:pPr>
        <w:pStyle w:val="ConsPlusNormal0"/>
        <w:jc w:val="right"/>
      </w:pPr>
      <w:r>
        <w:t>труда и социальной защиты</w:t>
      </w:r>
    </w:p>
    <w:p w:rsidR="002B05D8" w:rsidRDefault="003C0CEB">
      <w:pPr>
        <w:pStyle w:val="ConsPlusNormal0"/>
        <w:jc w:val="right"/>
      </w:pPr>
      <w:r>
        <w:t>Российской Федерации</w:t>
      </w:r>
    </w:p>
    <w:p w:rsidR="002B05D8" w:rsidRDefault="003C0CEB">
      <w:pPr>
        <w:pStyle w:val="ConsPlusNormal0"/>
        <w:jc w:val="right"/>
      </w:pPr>
      <w:r>
        <w:t>от 3 декабря 2024 г. N 660н</w:t>
      </w:r>
    </w:p>
    <w:p w:rsidR="002B05D8" w:rsidRDefault="002B05D8">
      <w:pPr>
        <w:pStyle w:val="ConsPlusNormal0"/>
        <w:jc w:val="both"/>
      </w:pPr>
    </w:p>
    <w:p w:rsidR="002B05D8" w:rsidRDefault="003C0CEB">
      <w:pPr>
        <w:pStyle w:val="ConsPlusNormal0"/>
        <w:jc w:val="right"/>
      </w:pPr>
      <w:r>
        <w:t>Рекомендуемый образец</w:t>
      </w:r>
    </w:p>
    <w:p w:rsidR="002B05D8" w:rsidRDefault="002B05D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05D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3C0CEB">
            <w:pPr>
              <w:pStyle w:val="ConsPlusNormal0"/>
              <w:jc w:val="center"/>
            </w:pPr>
            <w:bookmarkStart w:id="13" w:name="P225"/>
            <w:bookmarkEnd w:id="13"/>
            <w:r>
              <w:t>Заключение</w:t>
            </w:r>
          </w:p>
          <w:p w:rsidR="002B05D8" w:rsidRDefault="003C0CEB">
            <w:pPr>
              <w:pStyle w:val="ConsPlusNormal0"/>
              <w:jc w:val="center"/>
            </w:pPr>
            <w:r>
              <w:t>о предоставлении гражданину сервиса</w:t>
            </w:r>
          </w:p>
          <w:p w:rsidR="002B05D8" w:rsidRDefault="003C0CEB">
            <w:pPr>
              <w:pStyle w:val="ConsPlusNormal0"/>
              <w:jc w:val="center"/>
            </w:pPr>
            <w:r>
              <w:t>"___________________________"</w:t>
            </w:r>
          </w:p>
        </w:tc>
      </w:tr>
      <w:tr w:rsidR="002B05D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3C0CEB">
            <w:pPr>
              <w:pStyle w:val="ConsPlusNormal0"/>
              <w:jc w:val="center"/>
            </w:pPr>
            <w:r>
              <w:t>(возможно назначение сервисов "Настрой на поиск работы", "Подготовка к собеседованию", "Самопрезентация и адаптация в коллективе")</w:t>
            </w:r>
          </w:p>
          <w:p w:rsidR="002B05D8" w:rsidRDefault="003C0CEB">
            <w:pPr>
              <w:pStyle w:val="ConsPlusNormal0"/>
              <w:jc w:val="center"/>
            </w:pPr>
            <w:r>
              <w:t>__________________________________________________________</w:t>
            </w:r>
          </w:p>
          <w:p w:rsidR="002B05D8" w:rsidRDefault="003C0CEB">
            <w:pPr>
              <w:pStyle w:val="ConsPlusNormal0"/>
              <w:jc w:val="center"/>
            </w:pPr>
            <w:r>
              <w:t>(фамилия, имя, отчество (при наличии) гражданина)</w:t>
            </w:r>
          </w:p>
        </w:tc>
      </w:tr>
    </w:tbl>
    <w:p w:rsidR="002B05D8" w:rsidRDefault="002B05D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05D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3C0CEB">
            <w:pPr>
              <w:pStyle w:val="ConsPlusNormal0"/>
              <w:jc w:val="both"/>
            </w:pPr>
            <w:r>
              <w:t>предоставлен сервис "_________________________________________________"</w:t>
            </w:r>
          </w:p>
          <w:p w:rsidR="002B05D8" w:rsidRDefault="003C0CEB">
            <w:pPr>
              <w:pStyle w:val="ConsPlusNormal0"/>
              <w:ind w:firstLine="283"/>
              <w:jc w:val="both"/>
            </w:pPr>
            <w:r>
              <w:t>В результате предоставления сервиса:</w:t>
            </w:r>
          </w:p>
          <w:p w:rsidR="002B05D8" w:rsidRDefault="003C0CEB">
            <w:pPr>
              <w:pStyle w:val="ConsPlusNormal0"/>
              <w:ind w:firstLine="283"/>
              <w:jc w:val="both"/>
            </w:pPr>
            <w:r>
              <w:t>а) назначены и предоставлены мероприятия:</w:t>
            </w:r>
          </w:p>
        </w:tc>
      </w:tr>
    </w:tbl>
    <w:p w:rsidR="002B05D8" w:rsidRDefault="002B05D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28"/>
        <w:gridCol w:w="2338"/>
        <w:gridCol w:w="2438"/>
      </w:tblGrid>
      <w:tr w:rsidR="002B05D8">
        <w:tc>
          <w:tcPr>
            <w:tcW w:w="624" w:type="dxa"/>
          </w:tcPr>
          <w:p w:rsidR="002B05D8" w:rsidRDefault="003C0CE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628" w:type="dxa"/>
          </w:tcPr>
          <w:p w:rsidR="002B05D8" w:rsidRDefault="003C0CEB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2338" w:type="dxa"/>
          </w:tcPr>
          <w:p w:rsidR="002B05D8" w:rsidRDefault="003C0CEB">
            <w:pPr>
              <w:pStyle w:val="ConsPlusNormal0"/>
              <w:jc w:val="center"/>
            </w:pPr>
            <w:r>
              <w:t>Сведения о прохождении</w:t>
            </w:r>
          </w:p>
        </w:tc>
        <w:tc>
          <w:tcPr>
            <w:tcW w:w="2438" w:type="dxa"/>
          </w:tcPr>
          <w:p w:rsidR="002B05D8" w:rsidRDefault="003C0CEB">
            <w:pPr>
              <w:pStyle w:val="ConsPlusNormal0"/>
              <w:jc w:val="center"/>
            </w:pPr>
            <w:r>
              <w:t>Форма проведения</w:t>
            </w:r>
          </w:p>
        </w:tc>
      </w:tr>
      <w:tr w:rsidR="002B05D8">
        <w:tc>
          <w:tcPr>
            <w:tcW w:w="624" w:type="dxa"/>
          </w:tcPr>
          <w:p w:rsidR="002B05D8" w:rsidRDefault="002B05D8">
            <w:pPr>
              <w:pStyle w:val="ConsPlusNormal0"/>
            </w:pPr>
          </w:p>
        </w:tc>
        <w:tc>
          <w:tcPr>
            <w:tcW w:w="3628" w:type="dxa"/>
          </w:tcPr>
          <w:p w:rsidR="002B05D8" w:rsidRDefault="002B05D8">
            <w:pPr>
              <w:pStyle w:val="ConsPlusNormal0"/>
            </w:pPr>
          </w:p>
        </w:tc>
        <w:tc>
          <w:tcPr>
            <w:tcW w:w="2338" w:type="dxa"/>
          </w:tcPr>
          <w:p w:rsidR="002B05D8" w:rsidRDefault="002B05D8">
            <w:pPr>
              <w:pStyle w:val="ConsPlusNormal0"/>
            </w:pPr>
          </w:p>
        </w:tc>
        <w:tc>
          <w:tcPr>
            <w:tcW w:w="2438" w:type="dxa"/>
          </w:tcPr>
          <w:p w:rsidR="002B05D8" w:rsidRDefault="002B05D8">
            <w:pPr>
              <w:pStyle w:val="ConsPlusNormal0"/>
            </w:pPr>
          </w:p>
        </w:tc>
      </w:tr>
      <w:tr w:rsidR="002B05D8">
        <w:tc>
          <w:tcPr>
            <w:tcW w:w="624" w:type="dxa"/>
          </w:tcPr>
          <w:p w:rsidR="002B05D8" w:rsidRDefault="002B05D8">
            <w:pPr>
              <w:pStyle w:val="ConsPlusNormal0"/>
            </w:pPr>
          </w:p>
        </w:tc>
        <w:tc>
          <w:tcPr>
            <w:tcW w:w="3628" w:type="dxa"/>
          </w:tcPr>
          <w:p w:rsidR="002B05D8" w:rsidRDefault="002B05D8">
            <w:pPr>
              <w:pStyle w:val="ConsPlusNormal0"/>
            </w:pPr>
          </w:p>
        </w:tc>
        <w:tc>
          <w:tcPr>
            <w:tcW w:w="2338" w:type="dxa"/>
          </w:tcPr>
          <w:p w:rsidR="002B05D8" w:rsidRDefault="002B05D8">
            <w:pPr>
              <w:pStyle w:val="ConsPlusNormal0"/>
            </w:pPr>
          </w:p>
        </w:tc>
        <w:tc>
          <w:tcPr>
            <w:tcW w:w="2438" w:type="dxa"/>
          </w:tcPr>
          <w:p w:rsidR="002B05D8" w:rsidRDefault="002B05D8">
            <w:pPr>
              <w:pStyle w:val="ConsPlusNormal0"/>
            </w:pPr>
          </w:p>
        </w:tc>
      </w:tr>
    </w:tbl>
    <w:p w:rsidR="002B05D8" w:rsidRDefault="002B05D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05D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3C0CEB">
            <w:pPr>
              <w:pStyle w:val="ConsPlusNormal0"/>
              <w:ind w:firstLine="283"/>
              <w:jc w:val="both"/>
            </w:pPr>
            <w:r>
              <w:t>б) рекомендовано:</w:t>
            </w:r>
          </w:p>
        </w:tc>
      </w:tr>
    </w:tbl>
    <w:p w:rsidR="002B05D8" w:rsidRDefault="002B05D8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40"/>
        <w:gridCol w:w="1417"/>
        <w:gridCol w:w="340"/>
        <w:gridCol w:w="2948"/>
      </w:tblGrid>
      <w:tr w:rsidR="002B05D8"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5D8" w:rsidRDefault="002B05D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2B05D8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5D8" w:rsidRDefault="002B05D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2B05D8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5D8" w:rsidRDefault="002B05D8">
            <w:pPr>
              <w:pStyle w:val="ConsPlusNormal0"/>
            </w:pPr>
          </w:p>
        </w:tc>
      </w:tr>
      <w:tr w:rsidR="002B05D8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5D8" w:rsidRDefault="003C0CEB">
            <w:pPr>
              <w:pStyle w:val="ConsPlusNormal0"/>
              <w:jc w:val="center"/>
            </w:pPr>
            <w:r>
              <w:t>(должность работника государственного учреждения службы занятости населения)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2B05D8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5D8" w:rsidRDefault="003C0CEB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2B05D8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5D8" w:rsidRDefault="003C0CEB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2B05D8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3C0CEB">
            <w:pPr>
              <w:pStyle w:val="ConsPlusNormal0"/>
            </w:pPr>
            <w:r>
              <w:t>"__" 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2B05D8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2B05D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2B05D8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B05D8" w:rsidRDefault="002B05D8">
            <w:pPr>
              <w:pStyle w:val="ConsPlusNormal0"/>
            </w:pPr>
          </w:p>
        </w:tc>
      </w:tr>
    </w:tbl>
    <w:p w:rsidR="002B05D8" w:rsidRDefault="002B05D8">
      <w:pPr>
        <w:pStyle w:val="ConsPlusNormal0"/>
        <w:jc w:val="both"/>
      </w:pPr>
    </w:p>
    <w:p w:rsidR="002B05D8" w:rsidRDefault="002B05D8">
      <w:pPr>
        <w:pStyle w:val="ConsPlusNormal0"/>
        <w:jc w:val="both"/>
      </w:pPr>
    </w:p>
    <w:p w:rsidR="002B05D8" w:rsidRDefault="002B05D8">
      <w:pPr>
        <w:pStyle w:val="ConsPlusNormal0"/>
        <w:jc w:val="both"/>
      </w:pPr>
    </w:p>
    <w:p w:rsidR="002B05D8" w:rsidRDefault="002B05D8">
      <w:pPr>
        <w:pStyle w:val="ConsPlusNormal0"/>
        <w:jc w:val="both"/>
      </w:pPr>
    </w:p>
    <w:p w:rsidR="002B05D8" w:rsidRDefault="002B05D8">
      <w:pPr>
        <w:pStyle w:val="ConsPlusNormal0"/>
        <w:jc w:val="both"/>
      </w:pPr>
    </w:p>
    <w:p w:rsidR="002B05D8" w:rsidRDefault="003C0CEB">
      <w:pPr>
        <w:pStyle w:val="ConsPlusNormal0"/>
        <w:jc w:val="right"/>
        <w:outlineLvl w:val="1"/>
      </w:pPr>
      <w:r>
        <w:t>Приложение N 3</w:t>
      </w:r>
    </w:p>
    <w:p w:rsidR="002B05D8" w:rsidRDefault="003C0CEB">
      <w:pPr>
        <w:pStyle w:val="ConsPlusNormal0"/>
        <w:jc w:val="right"/>
      </w:pPr>
      <w:r>
        <w:t>к Стандарту деятельности</w:t>
      </w:r>
    </w:p>
    <w:p w:rsidR="002B05D8" w:rsidRDefault="003C0CEB">
      <w:pPr>
        <w:pStyle w:val="ConsPlusNormal0"/>
        <w:jc w:val="right"/>
      </w:pPr>
      <w:r>
        <w:t>по осуществлению полномочия в сфере</w:t>
      </w:r>
    </w:p>
    <w:p w:rsidR="002B05D8" w:rsidRDefault="003C0CEB">
      <w:pPr>
        <w:pStyle w:val="ConsPlusNormal0"/>
        <w:jc w:val="right"/>
      </w:pPr>
      <w:r>
        <w:t>занятости населения по организации</w:t>
      </w:r>
    </w:p>
    <w:p w:rsidR="002B05D8" w:rsidRDefault="003C0CEB">
      <w:pPr>
        <w:pStyle w:val="ConsPlusNormal0"/>
        <w:jc w:val="right"/>
      </w:pPr>
      <w:r>
        <w:t>социальной адаптации граждан, ищущих</w:t>
      </w:r>
    </w:p>
    <w:p w:rsidR="002B05D8" w:rsidRDefault="003C0CEB">
      <w:pPr>
        <w:pStyle w:val="ConsPlusNormal0"/>
        <w:jc w:val="right"/>
      </w:pPr>
      <w:r>
        <w:t>работу, безработных граждан,</w:t>
      </w:r>
    </w:p>
    <w:p w:rsidR="002B05D8" w:rsidRDefault="003C0CEB">
      <w:pPr>
        <w:pStyle w:val="ConsPlusNormal0"/>
        <w:jc w:val="right"/>
      </w:pPr>
      <w:r>
        <w:t>утвержденному приказом Министерства</w:t>
      </w:r>
    </w:p>
    <w:p w:rsidR="002B05D8" w:rsidRDefault="003C0CEB">
      <w:pPr>
        <w:pStyle w:val="ConsPlusNormal0"/>
        <w:jc w:val="right"/>
      </w:pPr>
      <w:r>
        <w:t>труда и социальной защиты</w:t>
      </w:r>
    </w:p>
    <w:p w:rsidR="002B05D8" w:rsidRDefault="003C0CEB">
      <w:pPr>
        <w:pStyle w:val="ConsPlusNormal0"/>
        <w:jc w:val="right"/>
      </w:pPr>
      <w:r>
        <w:t>Российской Федерации</w:t>
      </w:r>
    </w:p>
    <w:p w:rsidR="002B05D8" w:rsidRDefault="003C0CEB">
      <w:pPr>
        <w:pStyle w:val="ConsPlusNormal0"/>
        <w:jc w:val="right"/>
      </w:pPr>
      <w:r>
        <w:t>от 3 декабря 2024 г. N 660н</w:t>
      </w:r>
    </w:p>
    <w:p w:rsidR="002B05D8" w:rsidRDefault="002B05D8">
      <w:pPr>
        <w:pStyle w:val="ConsPlusNormal0"/>
        <w:jc w:val="both"/>
      </w:pPr>
    </w:p>
    <w:p w:rsidR="002B05D8" w:rsidRDefault="003C0CEB">
      <w:pPr>
        <w:pStyle w:val="ConsPlusNormal0"/>
        <w:jc w:val="right"/>
        <w:outlineLvl w:val="2"/>
      </w:pPr>
      <w:r>
        <w:t>Таблица</w:t>
      </w:r>
    </w:p>
    <w:p w:rsidR="002B05D8" w:rsidRDefault="002B05D8">
      <w:pPr>
        <w:pStyle w:val="ConsPlusNormal0"/>
        <w:jc w:val="both"/>
      </w:pPr>
    </w:p>
    <w:p w:rsidR="002B05D8" w:rsidRDefault="003C0CEB">
      <w:pPr>
        <w:pStyle w:val="ConsPlusTitle0"/>
        <w:jc w:val="center"/>
      </w:pPr>
      <w:bookmarkStart w:id="14" w:name="P284"/>
      <w:bookmarkEnd w:id="14"/>
      <w:r>
        <w:t>Показатели исполнения стандарта деятельности</w:t>
      </w:r>
    </w:p>
    <w:p w:rsidR="002B05D8" w:rsidRDefault="003C0CEB">
      <w:pPr>
        <w:pStyle w:val="ConsPlusTitle0"/>
        <w:jc w:val="center"/>
      </w:pPr>
      <w:r>
        <w:t>по осуществлению полномочия в сфере занятости населения</w:t>
      </w:r>
    </w:p>
    <w:p w:rsidR="002B05D8" w:rsidRDefault="003C0CEB">
      <w:pPr>
        <w:pStyle w:val="ConsPlusTitle0"/>
        <w:jc w:val="center"/>
      </w:pPr>
      <w:r>
        <w:t>по организации социальной адаптации граждан, ищущих</w:t>
      </w:r>
    </w:p>
    <w:p w:rsidR="002B05D8" w:rsidRDefault="003C0CEB">
      <w:pPr>
        <w:pStyle w:val="ConsPlusTitle0"/>
        <w:jc w:val="center"/>
      </w:pPr>
      <w:r>
        <w:t>работу, безработных граждан</w:t>
      </w:r>
    </w:p>
    <w:p w:rsidR="002B05D8" w:rsidRDefault="002B05D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814"/>
        <w:gridCol w:w="850"/>
        <w:gridCol w:w="2268"/>
        <w:gridCol w:w="3571"/>
      </w:tblGrid>
      <w:tr w:rsidR="002B05D8">
        <w:tc>
          <w:tcPr>
            <w:tcW w:w="576" w:type="dxa"/>
          </w:tcPr>
          <w:p w:rsidR="002B05D8" w:rsidRDefault="003C0CEB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2B05D8" w:rsidRDefault="003C0CEB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</w:tcPr>
          <w:p w:rsidR="002B05D8" w:rsidRDefault="003C0CEB">
            <w:pPr>
              <w:pStyle w:val="ConsPlusNormal0"/>
              <w:jc w:val="center"/>
            </w:pPr>
            <w:r>
              <w:t>Единица измере</w:t>
            </w:r>
            <w:r>
              <w:lastRenderedPageBreak/>
              <w:t>ния</w:t>
            </w:r>
          </w:p>
        </w:tc>
        <w:tc>
          <w:tcPr>
            <w:tcW w:w="2268" w:type="dxa"/>
          </w:tcPr>
          <w:p w:rsidR="002B05D8" w:rsidRDefault="003C0CEB">
            <w:pPr>
              <w:pStyle w:val="ConsPlusNormal0"/>
              <w:jc w:val="center"/>
            </w:pPr>
            <w:r>
              <w:lastRenderedPageBreak/>
              <w:t>Источники информации для оценки (расчета)</w:t>
            </w:r>
          </w:p>
        </w:tc>
        <w:tc>
          <w:tcPr>
            <w:tcW w:w="3571" w:type="dxa"/>
          </w:tcPr>
          <w:p w:rsidR="002B05D8" w:rsidRDefault="003C0CEB">
            <w:pPr>
              <w:pStyle w:val="ConsPlusNormal0"/>
              <w:jc w:val="center"/>
            </w:pPr>
            <w:r>
              <w:t>Методика оценки (расчета)</w:t>
            </w:r>
          </w:p>
        </w:tc>
      </w:tr>
      <w:tr w:rsidR="002B05D8">
        <w:tc>
          <w:tcPr>
            <w:tcW w:w="576" w:type="dxa"/>
          </w:tcPr>
          <w:p w:rsidR="002B05D8" w:rsidRDefault="003C0CE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2B05D8" w:rsidRDefault="003C0CEB">
            <w:pPr>
              <w:pStyle w:val="ConsPlusNormal0"/>
            </w:pPr>
            <w:r>
              <w:t>Доля безработных граждан, трудоустроенных в течение 2 недель после получения меры поддержки, от общего количества безработных граждан, получивших меру поддержки</w:t>
            </w:r>
          </w:p>
        </w:tc>
        <w:tc>
          <w:tcPr>
            <w:tcW w:w="850" w:type="dxa"/>
          </w:tcPr>
          <w:p w:rsidR="002B05D8" w:rsidRDefault="003C0CEB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2268" w:type="dxa"/>
          </w:tcPr>
          <w:p w:rsidR="002B05D8" w:rsidRDefault="003C0CEB">
            <w:pPr>
              <w:pStyle w:val="ConsPlusNormal0"/>
            </w:pPr>
            <w:r>
              <w:t>Сведения, формируемые на единой цифровой платформе:</w:t>
            </w:r>
          </w:p>
          <w:p w:rsidR="002B05D8" w:rsidRDefault="003C0CEB">
            <w:pPr>
              <w:pStyle w:val="ConsPlusNormal0"/>
            </w:pPr>
            <w:r>
              <w:t>1. Даты завершения предоставления сервисов "Настрой на поиск работы", "Подготовка к собеседованию", "Самопрезентация и адаптация в коллективе".</w:t>
            </w:r>
          </w:p>
          <w:p w:rsidR="002B05D8" w:rsidRDefault="003C0CEB">
            <w:pPr>
              <w:pStyle w:val="ConsPlusNormal0"/>
            </w:pPr>
            <w:r>
              <w:t>2. Дата трудоустройства.</w:t>
            </w:r>
          </w:p>
          <w:p w:rsidR="002B05D8" w:rsidRDefault="003C0CEB">
            <w:pPr>
              <w:pStyle w:val="ConsPlusNormal0"/>
            </w:pPr>
            <w:r>
              <w:t>3. Статус безработного на момент начала предоставления меры поддержки</w:t>
            </w:r>
          </w:p>
        </w:tc>
        <w:tc>
          <w:tcPr>
            <w:tcW w:w="3571" w:type="dxa"/>
          </w:tcPr>
          <w:p w:rsidR="002B05D8" w:rsidRDefault="003C0CEB">
            <w:pPr>
              <w:pStyle w:val="ConsPlusNormal0"/>
            </w:pPr>
            <w:bookmarkStart w:id="15" w:name="P301"/>
            <w:bookmarkEnd w:id="15"/>
            <w:r>
              <w:t>1. Исходя из последней даты завершения предоставления назначенных сервисов "Настрой на поиск работы", "Подготовка к собеседованию", "Самопрезентация и адаптация в коллективе" вычисляется общая численность безработных граждан, завершивших получение меры поддержки в отчетном периоде.</w:t>
            </w:r>
          </w:p>
          <w:p w:rsidR="002B05D8" w:rsidRDefault="003C0CEB">
            <w:pPr>
              <w:pStyle w:val="ConsPlusNormal0"/>
            </w:pPr>
            <w:bookmarkStart w:id="16" w:name="P302"/>
            <w:bookmarkEnd w:id="16"/>
            <w:r>
              <w:t xml:space="preserve">2. Из числа граждан из </w:t>
            </w:r>
            <w:hyperlink w:anchor="P301" w:tooltip="1. Исходя из последней даты завершения предоставления назначенных сервисов &quot;Настрой на поиск работы&quot;, &quot;Подготовка к собеседованию&quot;, &quot;Самопрезентация и адаптация в коллективе&quot; вычисляется общая численность безработных граждан, завершивших получение меры поддерж">
              <w:r>
                <w:rPr>
                  <w:color w:val="0000FF"/>
                </w:rPr>
                <w:t>пункта 1</w:t>
              </w:r>
            </w:hyperlink>
            <w:r>
              <w:t xml:space="preserve"> определяется число безработных граждан, у которых дата</w:t>
            </w:r>
          </w:p>
          <w:p w:rsidR="002B05D8" w:rsidRDefault="003C0CEB">
            <w:pPr>
              <w:pStyle w:val="ConsPlusNormal0"/>
            </w:pPr>
            <w:r>
              <w:t>трудоустройства наступила не позднее 2 недель с даты направления заключения по предоставлению последнего сервиса, назначенного в рамках меры поддержки.</w:t>
            </w:r>
          </w:p>
          <w:p w:rsidR="002B05D8" w:rsidRDefault="003C0CEB">
            <w:pPr>
              <w:pStyle w:val="ConsPlusNormal0"/>
            </w:pPr>
            <w:r>
              <w:t xml:space="preserve">3. Вычисляется соотношение численности граждан из </w:t>
            </w:r>
            <w:hyperlink w:anchor="P302" w:tooltip="2. Из числа граждан из пункта 1 определяется число безработных граждан, у которых дата">
              <w:r>
                <w:rPr>
                  <w:color w:val="0000FF"/>
                </w:rPr>
                <w:t>пункта 2</w:t>
              </w:r>
            </w:hyperlink>
            <w:r>
              <w:t xml:space="preserve"> к численности граждан из </w:t>
            </w:r>
            <w:hyperlink w:anchor="P301" w:tooltip="1. Исходя из последней даты завершения предоставления назначенных сервисов &quot;Настрой на поиск работы&quot;, &quot;Подготовка к собеседованию&quot;, &quot;Самопрезентация и адаптация в коллективе&quot; вычисляется общая численность безработных граждан, завершивших получение меры поддерж">
              <w:r>
                <w:rPr>
                  <w:color w:val="0000FF"/>
                </w:rPr>
                <w:t>пункта 1</w:t>
              </w:r>
            </w:hyperlink>
            <w:r>
              <w:t xml:space="preserve"> и умножается на 100</w:t>
            </w:r>
          </w:p>
        </w:tc>
      </w:tr>
      <w:tr w:rsidR="002B05D8">
        <w:tblPrEx>
          <w:tblBorders>
            <w:insideH w:val="nil"/>
          </w:tblBorders>
        </w:tblPrEx>
        <w:tc>
          <w:tcPr>
            <w:tcW w:w="9079" w:type="dxa"/>
            <w:gridSpan w:val="5"/>
            <w:tcBorders>
              <w:bottom w:val="nil"/>
            </w:tcBorders>
          </w:tcPr>
          <w:p w:rsidR="002B05D8" w:rsidRDefault="002B05D8">
            <w:pPr>
              <w:pStyle w:val="ConsPlusNormal0"/>
            </w:pPr>
          </w:p>
        </w:tc>
      </w:tr>
      <w:tr w:rsidR="002B05D8">
        <w:tblPrEx>
          <w:tblBorders>
            <w:insideH w:val="nil"/>
          </w:tblBorders>
        </w:tblPrEx>
        <w:tc>
          <w:tcPr>
            <w:tcW w:w="576" w:type="dxa"/>
            <w:tcBorders>
              <w:top w:val="nil"/>
            </w:tcBorders>
          </w:tcPr>
          <w:p w:rsidR="002B05D8" w:rsidRDefault="003C0CEB">
            <w:pPr>
              <w:pStyle w:val="ConsPlusNormal0"/>
              <w:jc w:val="center"/>
            </w:pPr>
            <w:bookmarkStart w:id="17" w:name="P307"/>
            <w:bookmarkEnd w:id="17"/>
            <w:r>
              <w:t>2.</w:t>
            </w:r>
          </w:p>
        </w:tc>
        <w:tc>
          <w:tcPr>
            <w:tcW w:w="1814" w:type="dxa"/>
            <w:tcBorders>
              <w:top w:val="nil"/>
            </w:tcBorders>
          </w:tcPr>
          <w:p w:rsidR="002B05D8" w:rsidRDefault="003C0CEB">
            <w:pPr>
              <w:pStyle w:val="ConsPlusNormal0"/>
            </w:pPr>
            <w:r>
              <w:t>Доля процедур (действий), выполненных центром занятости населения при предоставлении меры поддержки, с нарушением установленных сроков</w:t>
            </w:r>
          </w:p>
        </w:tc>
        <w:tc>
          <w:tcPr>
            <w:tcW w:w="850" w:type="dxa"/>
            <w:tcBorders>
              <w:top w:val="nil"/>
            </w:tcBorders>
          </w:tcPr>
          <w:p w:rsidR="002B05D8" w:rsidRDefault="003C0CEB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2268" w:type="dxa"/>
            <w:tcBorders>
              <w:top w:val="nil"/>
            </w:tcBorders>
          </w:tcPr>
          <w:p w:rsidR="002B05D8" w:rsidRDefault="003C0CEB">
            <w:pPr>
              <w:pStyle w:val="ConsPlusNormal0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2B05D8" w:rsidRDefault="003C0CEB">
            <w:pPr>
              <w:pStyle w:val="ConsPlusNormal0"/>
              <w:jc w:val="both"/>
            </w:pPr>
            <w:r>
              <w:t>1. Установленный срок выполнения процедуры (действия) на единой цифровой платформе при предоставлении меры поддержки.</w:t>
            </w:r>
          </w:p>
          <w:p w:rsidR="002B05D8" w:rsidRDefault="003C0CEB">
            <w:pPr>
              <w:pStyle w:val="ConsPlusNormal0"/>
            </w:pPr>
            <w:r>
              <w:t>2. Фактический срок выполнения процедуры (действия) на единой цифровой платформе при предоставлении меры поддержки</w:t>
            </w:r>
          </w:p>
        </w:tc>
        <w:tc>
          <w:tcPr>
            <w:tcW w:w="3571" w:type="dxa"/>
            <w:tcBorders>
              <w:top w:val="nil"/>
            </w:tcBorders>
          </w:tcPr>
          <w:p w:rsidR="002B05D8" w:rsidRDefault="003C0CEB">
            <w:pPr>
              <w:pStyle w:val="ConsPlusNormal0"/>
            </w:pPr>
            <w:bookmarkStart w:id="18" w:name="P313"/>
            <w:bookmarkEnd w:id="18"/>
            <w:r>
              <w:t>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p w:rsidR="002B05D8" w:rsidRDefault="003C0CEB">
            <w:pPr>
              <w:pStyle w:val="ConsPlusNormal0"/>
            </w:pPr>
            <w:bookmarkStart w:id="19" w:name="P314"/>
            <w:bookmarkEnd w:id="19"/>
            <w:r>
              <w:t xml:space="preserve">2. Из </w:t>
            </w:r>
            <w:hyperlink w:anchor="P313" w:tooltip="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color w:val="0000FF"/>
                </w:rPr>
                <w:t>пункта 1</w:t>
              </w:r>
            </w:hyperlink>
            <w: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  <w:p w:rsidR="002B05D8" w:rsidRDefault="003C0CEB">
            <w:pPr>
              <w:pStyle w:val="ConsPlusNormal0"/>
            </w:pPr>
            <w:r>
              <w:t xml:space="preserve">3. Вычисляется соотношение </w:t>
            </w:r>
            <w:hyperlink w:anchor="P314" w:tooltip="2. Из пункта 1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313" w:tooltip="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</w:t>
            </w:r>
          </w:p>
        </w:tc>
      </w:tr>
    </w:tbl>
    <w:p w:rsidR="002B05D8" w:rsidRDefault="002B05D8">
      <w:pPr>
        <w:pStyle w:val="ConsPlusNormal0"/>
        <w:jc w:val="both"/>
      </w:pPr>
    </w:p>
    <w:p w:rsidR="002B05D8" w:rsidRDefault="002B05D8">
      <w:pPr>
        <w:pStyle w:val="ConsPlusNormal0"/>
        <w:jc w:val="both"/>
      </w:pPr>
    </w:p>
    <w:p w:rsidR="000035B7" w:rsidRDefault="000035B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Pr="000035B7" w:rsidRDefault="000035B7" w:rsidP="000035B7"/>
    <w:p w:rsidR="000035B7" w:rsidRDefault="000035B7" w:rsidP="000035B7"/>
    <w:p w:rsidR="002B05D8" w:rsidRPr="000035B7" w:rsidRDefault="000035B7" w:rsidP="000035B7">
      <w:pPr>
        <w:tabs>
          <w:tab w:val="left" w:pos="2130"/>
        </w:tabs>
      </w:pPr>
      <w:r>
        <w:tab/>
      </w:r>
    </w:p>
    <w:sectPr w:rsidR="002B05D8" w:rsidRPr="000035B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236" w:rsidRDefault="002D2236">
      <w:r>
        <w:separator/>
      </w:r>
    </w:p>
  </w:endnote>
  <w:endnote w:type="continuationSeparator" w:id="0">
    <w:p w:rsidR="002D2236" w:rsidRDefault="002D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5D8" w:rsidRDefault="002B05D8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5D8" w:rsidRDefault="002B05D8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236" w:rsidRDefault="002D2236">
      <w:r>
        <w:separator/>
      </w:r>
    </w:p>
  </w:footnote>
  <w:footnote w:type="continuationSeparator" w:id="0">
    <w:p w:rsidR="002D2236" w:rsidRDefault="002D2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5D8" w:rsidRDefault="002B05D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5D8" w:rsidRDefault="002B05D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D8"/>
    <w:rsid w:val="000035B7"/>
    <w:rsid w:val="00265BE2"/>
    <w:rsid w:val="002B05D8"/>
    <w:rsid w:val="002D2236"/>
    <w:rsid w:val="00367A7D"/>
    <w:rsid w:val="003C0CEB"/>
    <w:rsid w:val="009C7840"/>
    <w:rsid w:val="00D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441D"/>
  <w15:docId w15:val="{B7229F11-A944-47B1-B3EB-E19E3448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0035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35B7"/>
  </w:style>
  <w:style w:type="paragraph" w:styleId="a5">
    <w:name w:val="footer"/>
    <w:basedOn w:val="a"/>
    <w:link w:val="a6"/>
    <w:uiPriority w:val="99"/>
    <w:unhideWhenUsed/>
    <w:rsid w:val="000035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18608&amp;date=09.04.2025" TargetMode="External"/><Relationship Id="rId13" Type="http://schemas.openxmlformats.org/officeDocument/2006/relationships/hyperlink" Target="https://docs7.online-sps.ru/cgi/online.cgi?req=doc&amp;base=LAW&amp;n=484830&amp;date=09.04.2025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502099&amp;date=09.04.2025&amp;dst=157&amp;field=134" TargetMode="External"/><Relationship Id="rId12" Type="http://schemas.openxmlformats.org/officeDocument/2006/relationships/hyperlink" Target="https://docs7.online-sps.ru/cgi/online.cgi?req=doc&amp;base=LAW&amp;n=482895&amp;date=09.04.2025&amp;dst=100217&amp;field=134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82895&amp;date=09.04.2025&amp;dst=100161&amp;field=134" TargetMode="External"/><Relationship Id="rId11" Type="http://schemas.openxmlformats.org/officeDocument/2006/relationships/hyperlink" Target="https://docs7.online-sps.ru/cgi/online.cgi?req=doc&amp;base=LAW&amp;n=482895&amp;date=09.04.2025&amp;dst=100210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docs7.online-sps.ru/cgi/online.cgi?req=doc&amp;base=LAW&amp;n=482895&amp;date=09.04.2025&amp;dst=100268&amp;fie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82895&amp;date=09.04.2025&amp;dst=100165&amp;field=134" TargetMode="External"/><Relationship Id="rId14" Type="http://schemas.openxmlformats.org/officeDocument/2006/relationships/hyperlink" Target="https://docs7.online-sps.ru/cgi/online.cgi?req=doc&amp;base=LAW&amp;n=482895&amp;date=09.04.2025&amp;dst=10021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5703</Words>
  <Characters>32510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03.12.2024 N 660н
"Об утверждении Стандарта деятельности по осуществлению полномочия в сфере занятости населения по организации социальной адаптации граждан, ищущих работу, безработных граждан"
(Зарегистрировано в Минюсте России </vt:lpstr>
    </vt:vector>
  </TitlesOfParts>
  <Company>КонсультантПлюс Версия 4024.00.50</Company>
  <LinksUpToDate>false</LinksUpToDate>
  <CharactersWithSpaces>38137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03.12.2024 N 660н
"Об утверждении Стандарта деятельности по осуществлению полномочия в сфере занятости населения по организации социальной адаптации граждан, ищущих работу, безработных граждан"
(Зарегистрировано в Минюсте России 25.12.2024 N 80731)</dc:title>
  <dc:creator>User</dc:creator>
  <cp:lastModifiedBy>User</cp:lastModifiedBy>
  <cp:revision>4</cp:revision>
  <dcterms:created xsi:type="dcterms:W3CDTF">2025-04-09T08:01:00Z</dcterms:created>
  <dcterms:modified xsi:type="dcterms:W3CDTF">2025-04-09T11:26:00Z</dcterms:modified>
</cp:coreProperties>
</file>