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54873" w14:textId="77777777" w:rsidR="0013222F" w:rsidRPr="00044F62" w:rsidRDefault="00236DFC" w:rsidP="00044F62">
      <w:pPr>
        <w:widowControl/>
        <w:ind w:left="6379"/>
        <w:jc w:val="center"/>
        <w:rPr>
          <w:color w:val="auto"/>
          <w:lang w:bidi="ar-SA"/>
        </w:rPr>
      </w:pPr>
      <w:bookmarkStart w:id="0" w:name="bookmark0"/>
      <w:r w:rsidRPr="00044F62">
        <w:rPr>
          <w:color w:val="auto"/>
          <w:lang w:bidi="ar-SA"/>
        </w:rPr>
        <w:t>ПРИЛОЖЕНИЕ</w:t>
      </w:r>
    </w:p>
    <w:p w14:paraId="01C93C1F" w14:textId="77777777" w:rsidR="00236DFC" w:rsidRPr="00044F62" w:rsidRDefault="00236DFC" w:rsidP="00044F62">
      <w:pPr>
        <w:widowControl/>
        <w:ind w:left="6379"/>
        <w:jc w:val="center"/>
        <w:rPr>
          <w:color w:val="auto"/>
          <w:lang w:bidi="ar-SA"/>
        </w:rPr>
      </w:pPr>
      <w:r w:rsidRPr="00044F62">
        <w:rPr>
          <w:color w:val="auto"/>
          <w:lang w:bidi="ar-SA"/>
        </w:rPr>
        <w:t>к приказу ГКУ ЦЗН</w:t>
      </w:r>
    </w:p>
    <w:p w14:paraId="5355C84E" w14:textId="36AD4B69" w:rsidR="003B7E69" w:rsidRPr="00044F62" w:rsidRDefault="00236DFC" w:rsidP="00044F62">
      <w:pPr>
        <w:widowControl/>
        <w:ind w:left="6379"/>
        <w:jc w:val="center"/>
        <w:rPr>
          <w:color w:val="auto"/>
          <w:lang w:bidi="ar-SA"/>
        </w:rPr>
      </w:pPr>
      <w:r w:rsidRPr="00044F62">
        <w:rPr>
          <w:color w:val="auto"/>
          <w:lang w:bidi="ar-SA"/>
        </w:rPr>
        <w:t xml:space="preserve">от </w:t>
      </w:r>
      <w:r w:rsidR="00044F62" w:rsidRPr="00044F62">
        <w:rPr>
          <w:color w:val="auto"/>
          <w:lang w:bidi="ar-SA"/>
        </w:rPr>
        <w:t>05</w:t>
      </w:r>
      <w:r w:rsidRPr="00044F62">
        <w:rPr>
          <w:color w:val="auto"/>
          <w:lang w:bidi="ar-SA"/>
        </w:rPr>
        <w:t>.0</w:t>
      </w:r>
      <w:r w:rsidR="00E9135C" w:rsidRPr="00044F62">
        <w:rPr>
          <w:color w:val="auto"/>
          <w:lang w:bidi="ar-SA"/>
        </w:rPr>
        <w:t>4</w:t>
      </w:r>
      <w:r w:rsidRPr="00044F62">
        <w:rPr>
          <w:color w:val="auto"/>
          <w:lang w:bidi="ar-SA"/>
        </w:rPr>
        <w:t xml:space="preserve">.2018 № </w:t>
      </w:r>
      <w:r w:rsidR="00044F62" w:rsidRPr="00044F62">
        <w:rPr>
          <w:color w:val="auto"/>
          <w:lang w:bidi="ar-SA"/>
        </w:rPr>
        <w:t>193</w:t>
      </w:r>
    </w:p>
    <w:p w14:paraId="50163914" w14:textId="77777777" w:rsidR="003B7E69" w:rsidRDefault="003B7E69" w:rsidP="003B7E69">
      <w:pPr>
        <w:widowControl/>
        <w:ind w:left="7088"/>
        <w:jc w:val="center"/>
        <w:rPr>
          <w:color w:val="auto"/>
          <w:sz w:val="28"/>
          <w:szCs w:val="28"/>
          <w:lang w:bidi="ar-SA"/>
        </w:rPr>
      </w:pPr>
    </w:p>
    <w:p w14:paraId="28336D92" w14:textId="55B77976" w:rsidR="00CD7E54" w:rsidRPr="00CD7E54" w:rsidRDefault="00CD7E54" w:rsidP="00044F62">
      <w:pPr>
        <w:widowControl/>
        <w:ind w:left="6379"/>
        <w:jc w:val="center"/>
        <w:rPr>
          <w:color w:val="auto"/>
          <w:sz w:val="20"/>
          <w:szCs w:val="20"/>
          <w:lang w:bidi="ar-SA"/>
        </w:rPr>
      </w:pPr>
      <w:r w:rsidRPr="00CD7E54">
        <w:rPr>
          <w:color w:val="auto"/>
          <w:sz w:val="20"/>
          <w:szCs w:val="20"/>
          <w:lang w:bidi="ar-SA"/>
        </w:rPr>
        <w:t xml:space="preserve">(в ред. </w:t>
      </w:r>
      <w:r>
        <w:rPr>
          <w:color w:val="auto"/>
          <w:sz w:val="20"/>
          <w:szCs w:val="20"/>
          <w:lang w:bidi="ar-SA"/>
        </w:rPr>
        <w:t>п</w:t>
      </w:r>
      <w:r w:rsidR="003B7E69">
        <w:rPr>
          <w:color w:val="auto"/>
          <w:sz w:val="20"/>
          <w:szCs w:val="20"/>
          <w:lang w:bidi="ar-SA"/>
        </w:rPr>
        <w:t>риказов ГКУ ЦЗН</w:t>
      </w:r>
      <w:r w:rsidR="00044F62">
        <w:rPr>
          <w:color w:val="auto"/>
          <w:sz w:val="20"/>
          <w:szCs w:val="20"/>
          <w:lang w:bidi="ar-SA"/>
        </w:rPr>
        <w:br/>
      </w:r>
      <w:r w:rsidR="003B7E69">
        <w:rPr>
          <w:color w:val="auto"/>
          <w:sz w:val="20"/>
          <w:szCs w:val="20"/>
          <w:lang w:bidi="ar-SA"/>
        </w:rPr>
        <w:t xml:space="preserve">от </w:t>
      </w:r>
      <w:r w:rsidR="003B7E69" w:rsidRPr="003B7E69">
        <w:rPr>
          <w:color w:val="auto"/>
          <w:sz w:val="20"/>
          <w:szCs w:val="20"/>
          <w:lang w:bidi="ar-SA"/>
        </w:rPr>
        <w:t>19.</w:t>
      </w:r>
      <w:r w:rsidR="003B7E69" w:rsidRPr="00241F22">
        <w:rPr>
          <w:color w:val="auto"/>
          <w:sz w:val="20"/>
          <w:szCs w:val="20"/>
          <w:lang w:bidi="ar-SA"/>
        </w:rPr>
        <w:t>04.2019 № 168,</w:t>
      </w:r>
      <w:r w:rsidR="00044F62">
        <w:rPr>
          <w:color w:val="auto"/>
          <w:sz w:val="20"/>
          <w:szCs w:val="20"/>
          <w:lang w:bidi="ar-SA"/>
        </w:rPr>
        <w:t xml:space="preserve"> </w:t>
      </w:r>
      <w:r w:rsidR="003B7E69" w:rsidRPr="00241F22">
        <w:rPr>
          <w:color w:val="auto"/>
          <w:sz w:val="20"/>
          <w:szCs w:val="20"/>
          <w:lang w:bidi="ar-SA"/>
        </w:rPr>
        <w:t>от 13.03.2025 № 54,</w:t>
      </w:r>
      <w:r w:rsidR="00044F62">
        <w:rPr>
          <w:color w:val="auto"/>
          <w:sz w:val="20"/>
          <w:szCs w:val="20"/>
          <w:lang w:bidi="ar-SA"/>
        </w:rPr>
        <w:t xml:space="preserve"> </w:t>
      </w:r>
      <w:r w:rsidR="003B7E69" w:rsidRPr="00241F22">
        <w:rPr>
          <w:color w:val="auto"/>
          <w:sz w:val="20"/>
          <w:szCs w:val="20"/>
          <w:lang w:bidi="ar-SA"/>
        </w:rPr>
        <w:t>от 04.09.2025 № 177,</w:t>
      </w:r>
      <w:r w:rsidR="00044F62">
        <w:rPr>
          <w:color w:val="auto"/>
          <w:sz w:val="20"/>
          <w:szCs w:val="20"/>
          <w:lang w:bidi="ar-SA"/>
        </w:rPr>
        <w:t xml:space="preserve"> </w:t>
      </w:r>
      <w:r w:rsidR="00241F22">
        <w:rPr>
          <w:color w:val="auto"/>
          <w:sz w:val="20"/>
          <w:szCs w:val="20"/>
          <w:lang w:bidi="ar-SA"/>
        </w:rPr>
        <w:t xml:space="preserve">от 14.01.2026 </w:t>
      </w:r>
      <w:r w:rsidR="003B7E69" w:rsidRPr="00241F22">
        <w:rPr>
          <w:color w:val="auto"/>
          <w:sz w:val="20"/>
          <w:szCs w:val="20"/>
          <w:lang w:bidi="ar-SA"/>
        </w:rPr>
        <w:t>№</w:t>
      </w:r>
      <w:r w:rsidR="00241F22">
        <w:rPr>
          <w:color w:val="auto"/>
          <w:sz w:val="20"/>
          <w:szCs w:val="20"/>
          <w:lang w:bidi="ar-SA"/>
        </w:rPr>
        <w:t xml:space="preserve"> 3</w:t>
      </w:r>
      <w:r w:rsidR="003B7E69" w:rsidRPr="00241F22">
        <w:rPr>
          <w:color w:val="auto"/>
          <w:sz w:val="20"/>
          <w:szCs w:val="20"/>
          <w:lang w:bidi="ar-SA"/>
        </w:rPr>
        <w:t>)</w:t>
      </w:r>
    </w:p>
    <w:p w14:paraId="40B54E1E" w14:textId="77777777" w:rsidR="00732D40" w:rsidRPr="00CD7E54" w:rsidRDefault="00732D40" w:rsidP="000F60F9">
      <w:pPr>
        <w:pStyle w:val="Heading11"/>
        <w:keepNext/>
        <w:keepLines/>
        <w:shd w:val="clear" w:color="auto" w:fill="auto"/>
        <w:spacing w:before="0" w:line="240" w:lineRule="auto"/>
        <w:ind w:firstLine="0"/>
        <w:rPr>
          <w:sz w:val="20"/>
          <w:szCs w:val="20"/>
        </w:rPr>
      </w:pPr>
    </w:p>
    <w:p w14:paraId="0682B2A3" w14:textId="77777777" w:rsidR="005944F6" w:rsidRDefault="005944F6" w:rsidP="000F60F9">
      <w:pPr>
        <w:pStyle w:val="Heading11"/>
        <w:keepNext/>
        <w:keepLines/>
        <w:shd w:val="clear" w:color="auto" w:fill="auto"/>
        <w:spacing w:before="0" w:line="240" w:lineRule="auto"/>
        <w:ind w:firstLine="0"/>
      </w:pPr>
    </w:p>
    <w:p w14:paraId="5F0BD39B" w14:textId="77777777" w:rsidR="0013222F" w:rsidRPr="00236DFC" w:rsidRDefault="00F94911" w:rsidP="000F60F9">
      <w:pPr>
        <w:pStyle w:val="Heading11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1" w:name="_GoBack"/>
      <w:r w:rsidRPr="00236DFC">
        <w:t>КОДЕКС</w:t>
      </w:r>
      <w:bookmarkStart w:id="2" w:name="bookmark1"/>
      <w:bookmarkEnd w:id="0"/>
    </w:p>
    <w:p w14:paraId="63C1CA95" w14:textId="77777777" w:rsidR="0013222F" w:rsidRPr="0013222F" w:rsidRDefault="00574AE5" w:rsidP="000F60F9">
      <w:pPr>
        <w:pStyle w:val="Heading11"/>
        <w:keepNext/>
        <w:keepLines/>
        <w:shd w:val="clear" w:color="auto" w:fill="auto"/>
        <w:spacing w:before="0" w:line="240" w:lineRule="auto"/>
        <w:ind w:firstLine="0"/>
        <w:jc w:val="center"/>
      </w:pPr>
      <w:r w:rsidRPr="0013222F">
        <w:rPr>
          <w:b w:val="0"/>
        </w:rPr>
        <w:t xml:space="preserve"> </w:t>
      </w:r>
      <w:r w:rsidR="00F11334" w:rsidRPr="00F11334">
        <w:t>профессиональной</w:t>
      </w:r>
      <w:r w:rsidR="0013222F" w:rsidRPr="0013222F">
        <w:t xml:space="preserve"> этики</w:t>
      </w:r>
      <w:bookmarkEnd w:id="2"/>
      <w:r w:rsidRPr="0013222F">
        <w:t xml:space="preserve"> </w:t>
      </w:r>
      <w:r w:rsidR="00236DFC">
        <w:t xml:space="preserve">работников </w:t>
      </w:r>
      <w:r w:rsidR="0013222F" w:rsidRPr="0013222F">
        <w:t>ГКУ ЦЗН</w:t>
      </w:r>
    </w:p>
    <w:p w14:paraId="1C8597D6" w14:textId="77777777" w:rsidR="00FE279F" w:rsidRDefault="00FE279F" w:rsidP="000F60F9">
      <w:pPr>
        <w:pStyle w:val="a7"/>
        <w:numPr>
          <w:ilvl w:val="0"/>
          <w:numId w:val="17"/>
        </w:numPr>
        <w:ind w:left="0" w:firstLine="567"/>
        <w:jc w:val="center"/>
        <w:rPr>
          <w:b/>
        </w:rPr>
      </w:pPr>
      <w:bookmarkStart w:id="3" w:name="bookmark2"/>
      <w:bookmarkEnd w:id="1"/>
      <w:r w:rsidRPr="00F81923">
        <w:rPr>
          <w:b/>
        </w:rPr>
        <w:t>Общие положения</w:t>
      </w:r>
    </w:p>
    <w:p w14:paraId="4C1EC130" w14:textId="77777777" w:rsidR="00AA181B" w:rsidRPr="00F81923" w:rsidRDefault="00AA181B" w:rsidP="000F60F9">
      <w:pPr>
        <w:pStyle w:val="a7"/>
        <w:ind w:left="567"/>
        <w:rPr>
          <w:b/>
        </w:rPr>
      </w:pPr>
    </w:p>
    <w:bookmarkEnd w:id="3"/>
    <w:p w14:paraId="52E61D1D" w14:textId="77777777" w:rsidR="00FE279F" w:rsidRDefault="00FE279F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E279F">
        <w:rPr>
          <w:szCs w:val="28"/>
        </w:rPr>
        <w:t xml:space="preserve">Кодекс профессиональной этики работников </w:t>
      </w:r>
      <w:r>
        <w:rPr>
          <w:szCs w:val="28"/>
        </w:rPr>
        <w:t>ГКУ ЦЗН</w:t>
      </w:r>
      <w:r w:rsidRPr="00FE279F">
        <w:rPr>
          <w:szCs w:val="28"/>
        </w:rPr>
        <w:t xml:space="preserve"> (далее - Кодекс) разработан в соответствии с положениями </w:t>
      </w:r>
      <w:r w:rsidR="00AA181B" w:rsidRPr="00AA181B">
        <w:rPr>
          <w:szCs w:val="28"/>
        </w:rPr>
        <w:t xml:space="preserve"> Трудового кодекса Российской Федерации, Федерального закона от 25</w:t>
      </w:r>
      <w:r w:rsidR="00210EA6">
        <w:rPr>
          <w:szCs w:val="28"/>
        </w:rPr>
        <w:t>.12.</w:t>
      </w:r>
      <w:r w:rsidR="00AA181B" w:rsidRPr="00AA181B">
        <w:rPr>
          <w:szCs w:val="28"/>
        </w:rPr>
        <w:t xml:space="preserve">2008 </w:t>
      </w:r>
      <w:r w:rsidR="00210EA6">
        <w:rPr>
          <w:szCs w:val="28"/>
        </w:rPr>
        <w:t>№</w:t>
      </w:r>
      <w:r w:rsidR="00AA181B" w:rsidRPr="00AA181B">
        <w:rPr>
          <w:szCs w:val="28"/>
        </w:rPr>
        <w:t xml:space="preserve"> 273-ФЗ </w:t>
      </w:r>
      <w:r w:rsidR="00AA181B">
        <w:rPr>
          <w:szCs w:val="28"/>
        </w:rPr>
        <w:t>«</w:t>
      </w:r>
      <w:r w:rsidR="00AA181B" w:rsidRPr="00AA181B">
        <w:rPr>
          <w:szCs w:val="28"/>
        </w:rPr>
        <w:t>О противодействии коррупции</w:t>
      </w:r>
      <w:r w:rsidR="00AA181B">
        <w:rPr>
          <w:szCs w:val="28"/>
        </w:rPr>
        <w:t>»</w:t>
      </w:r>
      <w:r w:rsidR="00AA181B" w:rsidRPr="00AA181B">
        <w:rPr>
          <w:szCs w:val="28"/>
        </w:rPr>
        <w:t xml:space="preserve">, постановления Правительства Российской Федерации от </w:t>
      </w:r>
      <w:r w:rsidR="00210EA6">
        <w:rPr>
          <w:szCs w:val="28"/>
        </w:rPr>
        <w:t>0</w:t>
      </w:r>
      <w:r w:rsidR="00AA181B" w:rsidRPr="00AA181B">
        <w:rPr>
          <w:szCs w:val="28"/>
        </w:rPr>
        <w:t>5</w:t>
      </w:r>
      <w:r w:rsidR="00210EA6">
        <w:rPr>
          <w:szCs w:val="28"/>
        </w:rPr>
        <w:t>.07.</w:t>
      </w:r>
      <w:r w:rsidR="00AA181B" w:rsidRPr="00AA181B">
        <w:rPr>
          <w:szCs w:val="28"/>
        </w:rPr>
        <w:t xml:space="preserve">2013 </w:t>
      </w:r>
      <w:r w:rsidR="00210EA6">
        <w:rPr>
          <w:szCs w:val="28"/>
        </w:rPr>
        <w:t xml:space="preserve"> №</w:t>
      </w:r>
      <w:r w:rsidR="00AA181B" w:rsidRPr="00AA181B">
        <w:rPr>
          <w:szCs w:val="28"/>
        </w:rPr>
        <w:t xml:space="preserve"> 568 </w:t>
      </w:r>
      <w:r w:rsidR="00AA181B">
        <w:rPr>
          <w:szCs w:val="28"/>
        </w:rPr>
        <w:t>«</w:t>
      </w:r>
      <w:r w:rsidR="00AA181B" w:rsidRPr="00AA181B">
        <w:rPr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 w:rsidR="00AA181B">
        <w:rPr>
          <w:szCs w:val="28"/>
        </w:rPr>
        <w:t>«</w:t>
      </w:r>
      <w:r w:rsidR="00AA181B" w:rsidRPr="00AA181B">
        <w:rPr>
          <w:szCs w:val="28"/>
        </w:rPr>
        <w:t>О противодействии коррупции</w:t>
      </w:r>
      <w:r w:rsidR="00AA181B">
        <w:rPr>
          <w:szCs w:val="28"/>
        </w:rPr>
        <w:t>»</w:t>
      </w:r>
      <w:r w:rsidR="00AA181B" w:rsidRPr="00AA181B">
        <w:rPr>
          <w:szCs w:val="28"/>
        </w:rPr>
        <w:t xml:space="preserve"> и другими федеральными законами в целях противодействия коррупции</w:t>
      </w:r>
      <w:r w:rsidR="00AA181B">
        <w:rPr>
          <w:szCs w:val="28"/>
        </w:rPr>
        <w:t>»</w:t>
      </w:r>
      <w:r w:rsidR="00210EA6">
        <w:rPr>
          <w:szCs w:val="28"/>
        </w:rPr>
        <w:t xml:space="preserve">, </w:t>
      </w:r>
      <w:r w:rsidR="00C85AED" w:rsidRPr="00C85AED">
        <w:rPr>
          <w:szCs w:val="28"/>
        </w:rPr>
        <w:t>приказа Минтруда России от 25.08.2025 № 506 «Об утверждении методических рекомендаций по разработке планов мероприятий по повышению эффективности службы занятости</w:t>
      </w:r>
      <w:r w:rsidR="00C85AED">
        <w:rPr>
          <w:szCs w:val="28"/>
        </w:rPr>
        <w:t>»</w:t>
      </w:r>
      <w:r w:rsidR="00C85AED" w:rsidRPr="00AA181B">
        <w:rPr>
          <w:szCs w:val="28"/>
        </w:rPr>
        <w:t xml:space="preserve"> </w:t>
      </w:r>
      <w:r w:rsidR="00AA181B" w:rsidRPr="00AA181B">
        <w:rPr>
          <w:szCs w:val="28"/>
        </w:rPr>
        <w:t>и иными нормативными правовыми актами Российской Федерации</w:t>
      </w:r>
      <w:r w:rsidR="00210EA6">
        <w:rPr>
          <w:szCs w:val="28"/>
        </w:rPr>
        <w:t>,</w:t>
      </w:r>
      <w:r w:rsidR="00AA181B" w:rsidRPr="00AA181B">
        <w:rPr>
          <w:szCs w:val="28"/>
        </w:rPr>
        <w:t xml:space="preserve"> основан на общепризнанных нравственных принципах и нормах российского общества и государства.</w:t>
      </w:r>
    </w:p>
    <w:p w14:paraId="60F7B0BC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</w:t>
      </w:r>
      <w:r>
        <w:rPr>
          <w:szCs w:val="28"/>
        </w:rPr>
        <w:t>ГКУ ЦЗН</w:t>
      </w:r>
      <w:r w:rsidRPr="00AA181B">
        <w:rPr>
          <w:szCs w:val="28"/>
        </w:rPr>
        <w:t>.</w:t>
      </w:r>
    </w:p>
    <w:p w14:paraId="1943F5EA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Гражданин Российской Федерации, поступающий на работу в </w:t>
      </w:r>
      <w:r>
        <w:rPr>
          <w:szCs w:val="28"/>
        </w:rPr>
        <w:t>ГКУ ЦЗН</w:t>
      </w:r>
      <w:r w:rsidRPr="00AA181B">
        <w:rPr>
          <w:szCs w:val="28"/>
        </w:rPr>
        <w:t>, обязан ознакомиться с положениями Кодекса и соблюдать их в процессе своей трудовой деятельности.</w:t>
      </w:r>
    </w:p>
    <w:p w14:paraId="5F3DCEC6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>Каждый работник ГКУ ЦЗН должен следовать положениям Кодекса, а каждый гражданин Российской Федерации вправе ожидать от работника ГКУ ЦЗН поведения в отношениях с ним в соответствии с положениями Кодекса.</w:t>
      </w:r>
    </w:p>
    <w:p w14:paraId="613267AE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Целью Кодекса является установление этических норм и правил служебного поведения работников </w:t>
      </w:r>
      <w:r>
        <w:rPr>
          <w:szCs w:val="28"/>
        </w:rPr>
        <w:t>ГКУ ЦЗН</w:t>
      </w:r>
      <w:r w:rsidRPr="00AA181B">
        <w:rPr>
          <w:szCs w:val="28"/>
        </w:rPr>
        <w:t xml:space="preserve"> для повышения эффективности выполнения ими своей профессиональной деятельности, обеспечение единых норм поведения работников </w:t>
      </w:r>
      <w:r>
        <w:rPr>
          <w:szCs w:val="28"/>
        </w:rPr>
        <w:t>ГКУ ЦЗН</w:t>
      </w:r>
      <w:r w:rsidRPr="00AA181B">
        <w:rPr>
          <w:szCs w:val="28"/>
        </w:rPr>
        <w:t xml:space="preserve">, а также содействие укреплению авторитета работника </w:t>
      </w:r>
      <w:r>
        <w:rPr>
          <w:szCs w:val="28"/>
        </w:rPr>
        <w:t>ГКУ ЦЗН</w:t>
      </w:r>
      <w:r w:rsidRPr="00AA181B">
        <w:rPr>
          <w:szCs w:val="28"/>
        </w:rPr>
        <w:t xml:space="preserve">, повышению доверия граждан к органам </w:t>
      </w:r>
      <w:r>
        <w:rPr>
          <w:szCs w:val="28"/>
        </w:rPr>
        <w:t>службы занятости населения города Москвы</w:t>
      </w:r>
      <w:r w:rsidRPr="00AA181B">
        <w:rPr>
          <w:szCs w:val="28"/>
        </w:rPr>
        <w:t>.</w:t>
      </w:r>
    </w:p>
    <w:p w14:paraId="65C071AC" w14:textId="77777777" w:rsid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Настоящий Кодекс служит основой для формирования взаимоотношений в ГКУ ЦЗН, основанных на нормах морали, уважительном отношении к работе ГКУ </w:t>
      </w:r>
      <w:r>
        <w:rPr>
          <w:szCs w:val="28"/>
        </w:rPr>
        <w:lastRenderedPageBreak/>
        <w:t>ЦЗН в общественном сознании, а также выступает как институт общественного сознания и нравственности работников ГКУ ЦЗН, их самоконтроля.</w:t>
      </w:r>
    </w:p>
    <w:p w14:paraId="22D5D02B" w14:textId="77777777" w:rsidR="003D2AB3" w:rsidRDefault="0026349C" w:rsidP="003D2AB3">
      <w:pPr>
        <w:pStyle w:val="a7"/>
        <w:tabs>
          <w:tab w:val="left" w:pos="993"/>
        </w:tabs>
        <w:ind w:left="709"/>
        <w:jc w:val="both"/>
        <w:rPr>
          <w:szCs w:val="28"/>
        </w:rPr>
      </w:pPr>
      <w:r>
        <w:rPr>
          <w:szCs w:val="28"/>
        </w:rPr>
        <w:t xml:space="preserve"> </w:t>
      </w:r>
    </w:p>
    <w:p w14:paraId="7F9FBEAF" w14:textId="77777777" w:rsidR="00FF611F" w:rsidRDefault="00FF611F" w:rsidP="003D2AB3">
      <w:pPr>
        <w:pStyle w:val="a7"/>
        <w:tabs>
          <w:tab w:val="left" w:pos="993"/>
        </w:tabs>
        <w:ind w:left="709"/>
        <w:jc w:val="both"/>
        <w:rPr>
          <w:szCs w:val="28"/>
        </w:rPr>
      </w:pPr>
    </w:p>
    <w:p w14:paraId="2E634134" w14:textId="77777777" w:rsidR="00AA181B" w:rsidRPr="00286086" w:rsidRDefault="00AA181B" w:rsidP="000F60F9">
      <w:pPr>
        <w:pStyle w:val="a7"/>
        <w:numPr>
          <w:ilvl w:val="0"/>
          <w:numId w:val="17"/>
        </w:numPr>
        <w:ind w:left="0" w:firstLine="567"/>
        <w:jc w:val="center"/>
        <w:rPr>
          <w:b/>
        </w:rPr>
      </w:pPr>
      <w:r w:rsidRPr="00286086">
        <w:rPr>
          <w:b/>
        </w:rPr>
        <w:t>О</w:t>
      </w:r>
      <w:r w:rsidR="00C97A2C" w:rsidRPr="00286086">
        <w:rPr>
          <w:b/>
        </w:rPr>
        <w:t>сновные</w:t>
      </w:r>
      <w:r w:rsidRPr="00286086">
        <w:rPr>
          <w:b/>
        </w:rPr>
        <w:t xml:space="preserve"> принципы и правила </w:t>
      </w:r>
      <w:r w:rsidR="00C97A2C" w:rsidRPr="00286086">
        <w:rPr>
          <w:b/>
        </w:rPr>
        <w:t xml:space="preserve">служебного </w:t>
      </w:r>
      <w:r w:rsidRPr="00286086">
        <w:rPr>
          <w:b/>
        </w:rPr>
        <w:t xml:space="preserve">поведения </w:t>
      </w:r>
      <w:r w:rsidRPr="00AA181B">
        <w:rPr>
          <w:b/>
        </w:rPr>
        <w:t>работник</w:t>
      </w:r>
      <w:r>
        <w:rPr>
          <w:b/>
        </w:rPr>
        <w:t>ов</w:t>
      </w:r>
    </w:p>
    <w:p w14:paraId="30C924A9" w14:textId="77777777" w:rsidR="00AA181B" w:rsidRPr="00AA181B" w:rsidRDefault="00AA181B" w:rsidP="000F60F9">
      <w:pPr>
        <w:pStyle w:val="a7"/>
        <w:ind w:left="567"/>
        <w:jc w:val="center"/>
        <w:rPr>
          <w:b/>
          <w:szCs w:val="28"/>
        </w:rPr>
      </w:pPr>
      <w:r w:rsidRPr="00AA181B">
        <w:rPr>
          <w:b/>
        </w:rPr>
        <w:t>ГКУ ЦЗН</w:t>
      </w:r>
      <w:r>
        <w:rPr>
          <w:b/>
        </w:rPr>
        <w:t xml:space="preserve"> во время исполнения должностных обязанностей</w:t>
      </w:r>
    </w:p>
    <w:p w14:paraId="2F9026C9" w14:textId="77777777" w:rsidR="00AA181B" w:rsidRPr="00AA181B" w:rsidRDefault="00AA181B" w:rsidP="000F60F9">
      <w:pPr>
        <w:pStyle w:val="a7"/>
        <w:tabs>
          <w:tab w:val="left" w:pos="993"/>
        </w:tabs>
        <w:ind w:left="709"/>
        <w:jc w:val="both"/>
        <w:rPr>
          <w:szCs w:val="28"/>
        </w:rPr>
      </w:pPr>
    </w:p>
    <w:p w14:paraId="482CBA1F" w14:textId="77777777" w:rsidR="002203A2" w:rsidRPr="002203A2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>Основны</w:t>
      </w:r>
      <w:r w:rsidR="002203A2" w:rsidRPr="00286086">
        <w:rPr>
          <w:szCs w:val="28"/>
        </w:rPr>
        <w:t>ми</w:t>
      </w:r>
      <w:r w:rsidRPr="00286086">
        <w:rPr>
          <w:szCs w:val="28"/>
        </w:rPr>
        <w:t xml:space="preserve"> принцип</w:t>
      </w:r>
      <w:r w:rsidR="002203A2" w:rsidRPr="00286086">
        <w:rPr>
          <w:szCs w:val="28"/>
        </w:rPr>
        <w:t>ами, определяющими деятельность работника ГКУ ЦЗН, являются:</w:t>
      </w:r>
    </w:p>
    <w:p w14:paraId="76ED0D93" w14:textId="77777777" w:rsidR="002203A2" w:rsidRPr="00286086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>служение общественным интересам, интересам органов службы занятости населения</w:t>
      </w:r>
      <w:r w:rsidR="00732E65" w:rsidRPr="00286086">
        <w:rPr>
          <w:szCs w:val="28"/>
        </w:rPr>
        <w:t>, защита миссии государственной службы занятости</w:t>
      </w:r>
      <w:r w:rsidRPr="00286086">
        <w:rPr>
          <w:szCs w:val="28"/>
        </w:rPr>
        <w:t>;</w:t>
      </w:r>
    </w:p>
    <w:p w14:paraId="7F2ECA31" w14:textId="77777777" w:rsidR="002203A2" w:rsidRPr="00286086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>соблюдение всех прав граждан, установленных законодательством Российской Федерации, независимо от пола, возраста, наличий особых категорий, уровня образования, профессии, срока безработицы или иных обстоятельств;</w:t>
      </w:r>
    </w:p>
    <w:p w14:paraId="410FBB80" w14:textId="77777777" w:rsidR="002203A2" w:rsidRPr="00286086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>компетентность и четкое исполнение норм трудового законодательства Российской Федерации;</w:t>
      </w:r>
    </w:p>
    <w:p w14:paraId="13990787" w14:textId="77777777" w:rsidR="002203A2" w:rsidRPr="00286086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>соблюдение конфиденциал</w:t>
      </w:r>
      <w:r w:rsidR="00162C36">
        <w:rPr>
          <w:szCs w:val="28"/>
        </w:rPr>
        <w:t>ьности и индивидуального клиенто</w:t>
      </w:r>
      <w:r w:rsidRPr="00286086">
        <w:rPr>
          <w:szCs w:val="28"/>
        </w:rPr>
        <w:t>риентированного подхода;</w:t>
      </w:r>
    </w:p>
    <w:p w14:paraId="70C27A57" w14:textId="77777777" w:rsidR="002203A2" w:rsidRPr="00286086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286086">
        <w:rPr>
          <w:szCs w:val="28"/>
        </w:rPr>
        <w:t xml:space="preserve">равноправное и активное сотрудничество с получателями </w:t>
      </w:r>
      <w:r w:rsidR="00700F2B">
        <w:rPr>
          <w:szCs w:val="28"/>
        </w:rPr>
        <w:t>мер государственной поддержки в сфере занятости населения</w:t>
      </w:r>
      <w:r w:rsidRPr="00286086">
        <w:rPr>
          <w:szCs w:val="28"/>
        </w:rPr>
        <w:t xml:space="preserve">; </w:t>
      </w:r>
    </w:p>
    <w:p w14:paraId="6FDC5390" w14:textId="77777777" w:rsidR="002203A2" w:rsidRDefault="002203A2" w:rsidP="000F60F9">
      <w:pPr>
        <w:pStyle w:val="a7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color w:val="FF0000"/>
          <w:szCs w:val="28"/>
        </w:rPr>
      </w:pPr>
      <w:r w:rsidRPr="00286086">
        <w:rPr>
          <w:szCs w:val="28"/>
        </w:rPr>
        <w:t>толерантность и лояльность по отношению к получателям</w:t>
      </w:r>
      <w:r w:rsidR="00700F2B">
        <w:rPr>
          <w:szCs w:val="28"/>
        </w:rPr>
        <w:t xml:space="preserve"> мер государственной поддержки в сфере занятости населения.</w:t>
      </w:r>
    </w:p>
    <w:p w14:paraId="727EB42B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2649F">
        <w:rPr>
          <w:b/>
          <w:szCs w:val="28"/>
        </w:rPr>
        <w:t>Работники ГКУ ЦЗН</w:t>
      </w:r>
      <w:r w:rsidR="00F4196A">
        <w:rPr>
          <w:szCs w:val="28"/>
        </w:rPr>
        <w:t xml:space="preserve"> </w:t>
      </w:r>
      <w:r w:rsidRPr="0072649F">
        <w:rPr>
          <w:b/>
          <w:szCs w:val="28"/>
        </w:rPr>
        <w:t>обязаны</w:t>
      </w:r>
      <w:r w:rsidRPr="00AA181B">
        <w:rPr>
          <w:szCs w:val="28"/>
        </w:rPr>
        <w:t>:</w:t>
      </w:r>
    </w:p>
    <w:p w14:paraId="01D2D561" w14:textId="77777777" w:rsidR="00540E04" w:rsidRP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>исполнять должностные обязанности добросовестно и на высоком профессиональном уровне</w:t>
      </w:r>
      <w:r w:rsidR="00970CCB">
        <w:rPr>
          <w:szCs w:val="28"/>
        </w:rPr>
        <w:t>, владеть знаниями в соответствии с требованиями должностных обязанностей</w:t>
      </w:r>
      <w:r w:rsidR="00540E04" w:rsidRPr="00540E04">
        <w:rPr>
          <w:szCs w:val="28"/>
        </w:rPr>
        <w:t xml:space="preserve"> </w:t>
      </w:r>
      <w:r w:rsidR="00540E04">
        <w:rPr>
          <w:szCs w:val="28"/>
        </w:rPr>
        <w:t xml:space="preserve">и </w:t>
      </w:r>
      <w:r w:rsidR="00540E04" w:rsidRPr="00AA181B">
        <w:rPr>
          <w:szCs w:val="28"/>
        </w:rPr>
        <w:t xml:space="preserve">в пределах </w:t>
      </w:r>
      <w:r w:rsidR="00540E04">
        <w:rPr>
          <w:szCs w:val="28"/>
        </w:rPr>
        <w:t>предоставленных п</w:t>
      </w:r>
      <w:r w:rsidR="00540E04" w:rsidRPr="00AA181B">
        <w:rPr>
          <w:szCs w:val="28"/>
        </w:rPr>
        <w:t>о</w:t>
      </w:r>
      <w:r w:rsidR="00540E04">
        <w:rPr>
          <w:szCs w:val="28"/>
        </w:rPr>
        <w:t>лно</w:t>
      </w:r>
      <w:r w:rsidR="00540E04" w:rsidRPr="00AA181B">
        <w:rPr>
          <w:szCs w:val="28"/>
        </w:rPr>
        <w:t>мочий</w:t>
      </w:r>
      <w:r w:rsidRPr="00AA181B">
        <w:rPr>
          <w:szCs w:val="28"/>
        </w:rPr>
        <w:t>;</w:t>
      </w:r>
      <w:r w:rsidR="00540E04">
        <w:rPr>
          <w:szCs w:val="28"/>
        </w:rPr>
        <w:t xml:space="preserve"> постоянно повышать свою квалификацию, знакомиться с новыми достижениями в сфере своей деятельности</w:t>
      </w:r>
      <w:r w:rsidR="00540E04" w:rsidRPr="00AA181B">
        <w:rPr>
          <w:szCs w:val="28"/>
        </w:rPr>
        <w:t>;</w:t>
      </w:r>
    </w:p>
    <w:p w14:paraId="1050922E" w14:textId="77777777" w:rsidR="00540E04" w:rsidRPr="00CF7496" w:rsidRDefault="00540E04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color w:val="000000" w:themeColor="text1"/>
          <w:szCs w:val="28"/>
        </w:rPr>
      </w:pPr>
      <w:r w:rsidRPr="00CF7496">
        <w:rPr>
          <w:color w:val="000000" w:themeColor="text1"/>
          <w:szCs w:val="28"/>
        </w:rPr>
        <w:t>стремиться вникнуть в суть вопроса получателя</w:t>
      </w:r>
      <w:r w:rsidR="00700F2B">
        <w:rPr>
          <w:color w:val="000000" w:themeColor="text1"/>
          <w:szCs w:val="28"/>
        </w:rPr>
        <w:t xml:space="preserve"> </w:t>
      </w:r>
      <w:r w:rsidR="00700F2B" w:rsidRPr="00700F2B">
        <w:rPr>
          <w:color w:val="000000" w:themeColor="text1"/>
          <w:szCs w:val="28"/>
          <w:lang w:bidi="ru-RU"/>
        </w:rPr>
        <w:t>мер государственной поддержки в сфере занятости населения</w:t>
      </w:r>
      <w:r w:rsidRPr="00CF7496">
        <w:rPr>
          <w:color w:val="000000" w:themeColor="text1"/>
          <w:szCs w:val="28"/>
        </w:rPr>
        <w:t>, уметь его выслушать, понять его позицию, а также принять взвешенное и аргументированное решение;</w:t>
      </w:r>
    </w:p>
    <w:p w14:paraId="7E049B11" w14:textId="77777777" w:rsidR="007D3FB7" w:rsidRPr="007D3FB7" w:rsidRDefault="000046E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0A7883">
        <w:rPr>
          <w:color w:val="000000" w:themeColor="text1"/>
          <w:szCs w:val="28"/>
        </w:rPr>
        <w:t xml:space="preserve">подчеркивать способности и возможности </w:t>
      </w:r>
      <w:r w:rsidR="007D3FB7" w:rsidRPr="000A7883">
        <w:rPr>
          <w:color w:val="000000" w:themeColor="text1"/>
          <w:szCs w:val="28"/>
        </w:rPr>
        <w:t>получателя</w:t>
      </w:r>
      <w:r w:rsidR="00700F2B">
        <w:rPr>
          <w:color w:val="000000" w:themeColor="text1"/>
          <w:szCs w:val="28"/>
        </w:rPr>
        <w:t xml:space="preserve"> </w:t>
      </w:r>
      <w:r w:rsidR="00700F2B" w:rsidRPr="00700F2B">
        <w:rPr>
          <w:color w:val="000000" w:themeColor="text1"/>
          <w:szCs w:val="28"/>
          <w:lang w:bidi="ru-RU"/>
        </w:rPr>
        <w:t>мер государственной поддержки в сфере занятости населения</w:t>
      </w:r>
      <w:r w:rsidRPr="000A7883">
        <w:rPr>
          <w:color w:val="000000" w:themeColor="text1"/>
          <w:szCs w:val="28"/>
        </w:rPr>
        <w:t xml:space="preserve">, поддерживать </w:t>
      </w:r>
      <w:r w:rsidR="007D3FB7" w:rsidRPr="000A7883">
        <w:rPr>
          <w:color w:val="000000" w:themeColor="text1"/>
          <w:szCs w:val="28"/>
        </w:rPr>
        <w:t>его</w:t>
      </w:r>
      <w:r w:rsidRPr="000A7883">
        <w:rPr>
          <w:color w:val="000000" w:themeColor="text1"/>
          <w:szCs w:val="28"/>
        </w:rPr>
        <w:t xml:space="preserve"> поисковую активность, вести практическую работу, направленную на развитие </w:t>
      </w:r>
      <w:r w:rsidR="007D3FB7" w:rsidRPr="000A7883">
        <w:rPr>
          <w:color w:val="000000" w:themeColor="text1"/>
          <w:szCs w:val="28"/>
        </w:rPr>
        <w:t>его</w:t>
      </w:r>
      <w:r w:rsidRPr="000A7883">
        <w:rPr>
          <w:color w:val="000000" w:themeColor="text1"/>
          <w:szCs w:val="28"/>
        </w:rPr>
        <w:t xml:space="preserve"> возможностей, помога</w:t>
      </w:r>
      <w:r w:rsidR="007D3FB7" w:rsidRPr="000A7883">
        <w:rPr>
          <w:color w:val="000000" w:themeColor="text1"/>
          <w:szCs w:val="28"/>
        </w:rPr>
        <w:t>ть</w:t>
      </w:r>
      <w:r w:rsidRPr="000A7883">
        <w:rPr>
          <w:color w:val="000000" w:themeColor="text1"/>
          <w:szCs w:val="28"/>
        </w:rPr>
        <w:t xml:space="preserve"> в стремлении к подбору подходящей работы, способств</w:t>
      </w:r>
      <w:r w:rsidR="007D3FB7" w:rsidRPr="000A7883">
        <w:rPr>
          <w:color w:val="000000" w:themeColor="text1"/>
          <w:szCs w:val="28"/>
        </w:rPr>
        <w:t xml:space="preserve">овать </w:t>
      </w:r>
      <w:r w:rsidRPr="000A7883">
        <w:rPr>
          <w:color w:val="000000" w:themeColor="text1"/>
          <w:szCs w:val="28"/>
        </w:rPr>
        <w:t xml:space="preserve">самостоятельности выбора, мотивации на саморазвитие </w:t>
      </w:r>
      <w:r w:rsidR="007D3FB7" w:rsidRPr="000A7883">
        <w:rPr>
          <w:color w:val="000000" w:themeColor="text1"/>
          <w:szCs w:val="28"/>
        </w:rPr>
        <w:t>в</w:t>
      </w:r>
      <w:r w:rsidRPr="000A7883">
        <w:rPr>
          <w:color w:val="000000" w:themeColor="text1"/>
          <w:szCs w:val="28"/>
        </w:rPr>
        <w:t xml:space="preserve"> целях трудоустройства</w:t>
      </w:r>
      <w:r w:rsidR="007D3FB7" w:rsidRPr="000A7883">
        <w:rPr>
          <w:color w:val="000000" w:themeColor="text1"/>
          <w:szCs w:val="28"/>
        </w:rPr>
        <w:t>;</w:t>
      </w:r>
    </w:p>
    <w:p w14:paraId="11BDE067" w14:textId="77777777" w:rsid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3C568165" w14:textId="77777777" w:rsidR="00970CCB" w:rsidRPr="000A7883" w:rsidRDefault="00970CC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color w:val="000000" w:themeColor="text1"/>
          <w:szCs w:val="28"/>
        </w:rPr>
      </w:pPr>
      <w:r w:rsidRPr="000A7883">
        <w:rPr>
          <w:color w:val="000000" w:themeColor="text1"/>
          <w:szCs w:val="28"/>
        </w:rPr>
        <w:lastRenderedPageBreak/>
        <w:t xml:space="preserve">исключать неправильное понимание получателями </w:t>
      </w:r>
      <w:r w:rsidR="00700F2B" w:rsidRPr="00700F2B">
        <w:rPr>
          <w:color w:val="000000" w:themeColor="text1"/>
          <w:szCs w:val="28"/>
          <w:lang w:bidi="ru-RU"/>
        </w:rPr>
        <w:t xml:space="preserve">мер государственной поддержки в сфере занятости населения </w:t>
      </w:r>
      <w:r w:rsidRPr="000A7883">
        <w:rPr>
          <w:color w:val="000000" w:themeColor="text1"/>
          <w:szCs w:val="28"/>
        </w:rPr>
        <w:t>их сущности и формирования необоснованных ожиданий по отношению к возможностям и задачам органов службы занятости населения</w:t>
      </w:r>
      <w:r w:rsidR="00540E04" w:rsidRPr="000A7883">
        <w:rPr>
          <w:color w:val="000000" w:themeColor="text1"/>
          <w:szCs w:val="28"/>
        </w:rPr>
        <w:t>;</w:t>
      </w:r>
    </w:p>
    <w:p w14:paraId="5DAEDF73" w14:textId="77777777" w:rsidR="005944F6" w:rsidRPr="00DD2A7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DD2A7B">
        <w:rPr>
          <w:szCs w:val="28"/>
        </w:rPr>
        <w:t>соблюдать нормы служебной и профессиональной этики, правила делового поведения и общения</w:t>
      </w:r>
      <w:r w:rsidR="00CF468B" w:rsidRPr="00DD2A7B">
        <w:rPr>
          <w:szCs w:val="28"/>
        </w:rPr>
        <w:t xml:space="preserve">, </w:t>
      </w:r>
      <w:r w:rsidR="00CF468B" w:rsidRPr="00DD2A7B">
        <w:t xml:space="preserve">использовать обращение </w:t>
      </w:r>
      <w:r w:rsidR="00096AF9" w:rsidRPr="00DD2A7B">
        <w:t xml:space="preserve">к гражданам </w:t>
      </w:r>
      <w:r w:rsidR="00614970" w:rsidRPr="00DD2A7B">
        <w:t xml:space="preserve">и коллегам </w:t>
      </w:r>
      <w:r w:rsidR="00CF468B" w:rsidRPr="00DD2A7B">
        <w:t>только на «Вы»</w:t>
      </w:r>
      <w:r w:rsidRPr="00DD2A7B">
        <w:rPr>
          <w:szCs w:val="28"/>
        </w:rPr>
        <w:t>;</w:t>
      </w:r>
    </w:p>
    <w:p w14:paraId="18BF1DDD" w14:textId="77777777" w:rsidR="00AA181B" w:rsidRPr="005944F6" w:rsidRDefault="00830541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5944F6">
        <w:rPr>
          <w:szCs w:val="28"/>
        </w:rPr>
        <w:t>быть доброжелательным, тактичным, корректным, внимательным,</w:t>
      </w:r>
      <w:r w:rsidR="005944F6" w:rsidRPr="005944F6">
        <w:rPr>
          <w:szCs w:val="28"/>
        </w:rPr>
        <w:t xml:space="preserve"> </w:t>
      </w:r>
      <w:r w:rsidRPr="005944F6">
        <w:rPr>
          <w:szCs w:val="28"/>
        </w:rPr>
        <w:t>вежливым, проявлять терпимость в общении с гражданами и коллегами и способствовать своим служебным поведением установлению в коллективе деловых взаимоотношений и конструктивного сотрудничества друг с другом независимо от своего эмоционального и физического состояния;</w:t>
      </w:r>
    </w:p>
    <w:p w14:paraId="76E96E04" w14:textId="77777777" w:rsidR="00AA181B" w:rsidRPr="000A7883" w:rsidRDefault="00830541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color w:val="000000" w:themeColor="text1"/>
          <w:szCs w:val="28"/>
        </w:rPr>
      </w:pPr>
      <w:r w:rsidRPr="000A7883">
        <w:rPr>
          <w:color w:val="000000" w:themeColor="text1"/>
          <w:szCs w:val="28"/>
        </w:rPr>
        <w:t xml:space="preserve">проявлять толерантность </w:t>
      </w:r>
      <w:r w:rsidR="00C527C4" w:rsidRPr="000A7883">
        <w:rPr>
          <w:color w:val="000000" w:themeColor="text1"/>
          <w:szCs w:val="28"/>
        </w:rPr>
        <w:t>к</w:t>
      </w:r>
      <w:r w:rsidR="00732E65" w:rsidRPr="000A7883">
        <w:rPr>
          <w:color w:val="000000" w:themeColor="text1"/>
          <w:szCs w:val="28"/>
        </w:rPr>
        <w:t xml:space="preserve"> </w:t>
      </w:r>
      <w:r w:rsidRPr="000A7883">
        <w:rPr>
          <w:color w:val="000000" w:themeColor="text1"/>
          <w:szCs w:val="28"/>
        </w:rPr>
        <w:t>получател</w:t>
      </w:r>
      <w:r w:rsidR="00C527C4" w:rsidRPr="000A7883">
        <w:rPr>
          <w:color w:val="000000" w:themeColor="text1"/>
          <w:szCs w:val="28"/>
        </w:rPr>
        <w:t>ям</w:t>
      </w:r>
      <w:r w:rsidR="00732E65" w:rsidRPr="000A7883">
        <w:rPr>
          <w:color w:val="000000" w:themeColor="text1"/>
          <w:szCs w:val="28"/>
        </w:rPr>
        <w:t xml:space="preserve"> </w:t>
      </w:r>
      <w:r w:rsidR="00F035DF" w:rsidRPr="00F035DF">
        <w:rPr>
          <w:color w:val="000000" w:themeColor="text1"/>
          <w:szCs w:val="28"/>
          <w:lang w:bidi="ru-RU"/>
        </w:rPr>
        <w:t xml:space="preserve">мер государственной поддержки в сфере занятости населения </w:t>
      </w:r>
      <w:r w:rsidR="00732E65" w:rsidRPr="000A7883">
        <w:rPr>
          <w:color w:val="000000" w:themeColor="text1"/>
          <w:szCs w:val="28"/>
        </w:rPr>
        <w:t>и коллег</w:t>
      </w:r>
      <w:r w:rsidR="00C527C4" w:rsidRPr="000A7883">
        <w:rPr>
          <w:color w:val="000000" w:themeColor="text1"/>
          <w:szCs w:val="28"/>
        </w:rPr>
        <w:t>ам</w:t>
      </w:r>
      <w:r w:rsidR="00732E65" w:rsidRPr="000A7883">
        <w:rPr>
          <w:color w:val="000000" w:themeColor="text1"/>
          <w:szCs w:val="28"/>
        </w:rPr>
        <w:t xml:space="preserve"> </w:t>
      </w:r>
      <w:r w:rsidRPr="000A7883">
        <w:rPr>
          <w:color w:val="000000" w:themeColor="text1"/>
          <w:szCs w:val="28"/>
        </w:rPr>
        <w:t xml:space="preserve">вне зависимости от их национальности, пола, возраста, социального положения, политических убеждений и отношения к религии, </w:t>
      </w:r>
      <w:r w:rsidR="007C7D4F" w:rsidRPr="000A7883">
        <w:rPr>
          <w:color w:val="000000" w:themeColor="text1"/>
          <w:szCs w:val="28"/>
        </w:rPr>
        <w:t xml:space="preserve">не оказывать предпочтения каким-либо профессиональным или социальным группам и организациям, </w:t>
      </w:r>
      <w:r w:rsidRPr="000A7883">
        <w:rPr>
          <w:color w:val="000000" w:themeColor="text1"/>
          <w:szCs w:val="28"/>
        </w:rPr>
        <w:t>не дискриминировать одних граждан путем предоставления другим гражданам необоснованных благ и привилегий, способствовать сохранению социально-правового равенства индивидов, проявлять уважение к обычаям и традициям народов России, учитывать культурные и иные особенности различных этнических, социальных групп и конфессий</w:t>
      </w:r>
      <w:r w:rsidR="00AA181B" w:rsidRPr="000A7883">
        <w:rPr>
          <w:color w:val="000000" w:themeColor="text1"/>
          <w:szCs w:val="28"/>
        </w:rPr>
        <w:t>;</w:t>
      </w:r>
    </w:p>
    <w:p w14:paraId="742E7B46" w14:textId="77777777" w:rsidR="00AA181B" w:rsidRP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 </w:t>
      </w:r>
      <w:r w:rsidR="007D3FB7" w:rsidRPr="00830541">
        <w:rPr>
          <w:szCs w:val="28"/>
        </w:rPr>
        <w:t>уважать честь</w:t>
      </w:r>
      <w:r w:rsidR="00CD6B73">
        <w:rPr>
          <w:szCs w:val="28"/>
        </w:rPr>
        <w:t xml:space="preserve"> и </w:t>
      </w:r>
      <w:r w:rsidRPr="00AA181B">
        <w:rPr>
          <w:szCs w:val="28"/>
        </w:rPr>
        <w:t xml:space="preserve">достоинство </w:t>
      </w:r>
      <w:r>
        <w:rPr>
          <w:szCs w:val="28"/>
        </w:rPr>
        <w:t>получател</w:t>
      </w:r>
      <w:r w:rsidR="00CD6B73">
        <w:rPr>
          <w:szCs w:val="28"/>
        </w:rPr>
        <w:t>я</w:t>
      </w:r>
      <w:r w:rsidR="00F035DF">
        <w:rPr>
          <w:szCs w:val="28"/>
        </w:rPr>
        <w:t xml:space="preserve"> </w:t>
      </w:r>
      <w:r w:rsidR="00F035DF" w:rsidRPr="00F035DF">
        <w:rPr>
          <w:szCs w:val="28"/>
          <w:lang w:bidi="ru-RU"/>
        </w:rPr>
        <w:t>мер государственной поддержки в сфере занятости населения</w:t>
      </w:r>
      <w:r w:rsidRPr="00AA181B">
        <w:rPr>
          <w:szCs w:val="28"/>
        </w:rPr>
        <w:t xml:space="preserve">, </w:t>
      </w:r>
      <w:r w:rsidR="00CD6B73" w:rsidRPr="00830541">
        <w:rPr>
          <w:szCs w:val="28"/>
        </w:rPr>
        <w:t>его деловую репутацию</w:t>
      </w:r>
      <w:r w:rsidR="00CD6B73">
        <w:rPr>
          <w:szCs w:val="28"/>
        </w:rPr>
        <w:t xml:space="preserve">, его права и свободы, </w:t>
      </w:r>
      <w:r w:rsidR="00CD6B73" w:rsidRPr="007D3FB7">
        <w:rPr>
          <w:szCs w:val="28"/>
        </w:rPr>
        <w:t>защищать его право на добровольный труд и свободный выбор занятости и ее формы (надомная, временная, гибкая, дистанционная и др.)</w:t>
      </w:r>
      <w:r w:rsidRPr="00AA181B">
        <w:rPr>
          <w:szCs w:val="28"/>
        </w:rPr>
        <w:t>;</w:t>
      </w:r>
    </w:p>
    <w:p w14:paraId="363C14F5" w14:textId="77777777" w:rsid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 соблюдать конфиденциальность информации о </w:t>
      </w:r>
      <w:r>
        <w:rPr>
          <w:szCs w:val="28"/>
        </w:rPr>
        <w:t>получателе</w:t>
      </w:r>
      <w:r w:rsidR="00F035DF">
        <w:rPr>
          <w:szCs w:val="28"/>
        </w:rPr>
        <w:t xml:space="preserve"> </w:t>
      </w:r>
      <w:r w:rsidR="00F035DF" w:rsidRPr="00F035DF">
        <w:rPr>
          <w:szCs w:val="28"/>
          <w:lang w:bidi="ru-RU"/>
        </w:rPr>
        <w:t>мер государственной поддержки в сфере занятости населения</w:t>
      </w:r>
      <w:r w:rsidRPr="00AA181B">
        <w:rPr>
          <w:szCs w:val="28"/>
        </w:rPr>
        <w:t xml:space="preserve">, касающейся условий его </w:t>
      </w:r>
      <w:r>
        <w:rPr>
          <w:szCs w:val="28"/>
        </w:rPr>
        <w:t xml:space="preserve">трудовой </w:t>
      </w:r>
      <w:r w:rsidRPr="00AA181B">
        <w:rPr>
          <w:szCs w:val="28"/>
        </w:rPr>
        <w:t>деятельности, личных качеств и проблем, принимать меры для обеспечения нераспространения полученных сведений доверительного характера</w:t>
      </w:r>
      <w:r w:rsidR="00523EE4">
        <w:rPr>
          <w:szCs w:val="28"/>
        </w:rPr>
        <w:t>, допускать обсуждения информации только в целях решения его проблем, и только теми с людьми, которые могут содействовать решению этих проблем</w:t>
      </w:r>
      <w:r w:rsidRPr="00AA181B">
        <w:rPr>
          <w:szCs w:val="28"/>
        </w:rPr>
        <w:t>;</w:t>
      </w:r>
    </w:p>
    <w:p w14:paraId="39FCBD77" w14:textId="77777777" w:rsidR="005E11A3" w:rsidRDefault="00732E65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не допускать обработку персон</w:t>
      </w:r>
      <w:r w:rsidR="00F035DF">
        <w:rPr>
          <w:szCs w:val="28"/>
        </w:rPr>
        <w:t xml:space="preserve">альных данных, несовместимую с </w:t>
      </w:r>
      <w:r>
        <w:rPr>
          <w:szCs w:val="28"/>
        </w:rPr>
        <w:t>целями их сбора</w:t>
      </w:r>
      <w:r w:rsidR="00280DB7">
        <w:rPr>
          <w:szCs w:val="28"/>
        </w:rPr>
        <w:t>, не разглашать ставшие известными в связи с исполнением должностных обязанностей сведения, затрагивающие частную жизнь, честь и достоинство получателей</w:t>
      </w:r>
      <w:r w:rsidR="00F035DF">
        <w:rPr>
          <w:szCs w:val="28"/>
        </w:rPr>
        <w:t xml:space="preserve"> </w:t>
      </w:r>
      <w:r w:rsidR="00F035DF" w:rsidRPr="00F035DF">
        <w:rPr>
          <w:szCs w:val="28"/>
          <w:lang w:bidi="ru-RU"/>
        </w:rPr>
        <w:t>мер государственной поддержки в сфере занятости населения</w:t>
      </w:r>
      <w:r>
        <w:rPr>
          <w:szCs w:val="28"/>
        </w:rPr>
        <w:t>;</w:t>
      </w:r>
    </w:p>
    <w:p w14:paraId="2FFD5C7E" w14:textId="77777777" w:rsidR="00732E65" w:rsidRPr="00AA181B" w:rsidRDefault="005E11A3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не допускать использование </w:t>
      </w:r>
      <w:r w:rsidRPr="00C97A2C">
        <w:rPr>
          <w:szCs w:val="28"/>
        </w:rPr>
        <w:t>мобильны</w:t>
      </w:r>
      <w:r>
        <w:rPr>
          <w:szCs w:val="28"/>
        </w:rPr>
        <w:t>х</w:t>
      </w:r>
      <w:r w:rsidRPr="00C97A2C">
        <w:rPr>
          <w:szCs w:val="28"/>
        </w:rPr>
        <w:t xml:space="preserve"> средств связи и</w:t>
      </w:r>
      <w:r>
        <w:rPr>
          <w:szCs w:val="28"/>
        </w:rPr>
        <w:t>ли</w:t>
      </w:r>
      <w:r w:rsidRPr="00C97A2C">
        <w:rPr>
          <w:szCs w:val="28"/>
        </w:rPr>
        <w:t xml:space="preserve"> вычислительной техники на заседаниях, совещаниях, конференциях, переговорах и </w:t>
      </w:r>
      <w:r w:rsidR="00AA2D20">
        <w:rPr>
          <w:szCs w:val="28"/>
        </w:rPr>
        <w:t>иных</w:t>
      </w:r>
      <w:r w:rsidRPr="00C97A2C">
        <w:rPr>
          <w:szCs w:val="28"/>
        </w:rPr>
        <w:t xml:space="preserve"> рабочих мероприятиях</w:t>
      </w:r>
      <w:r w:rsidR="00F035DF">
        <w:rPr>
          <w:szCs w:val="28"/>
        </w:rPr>
        <w:t>,</w:t>
      </w:r>
      <w:r w:rsidRPr="00C97A2C">
        <w:rPr>
          <w:szCs w:val="28"/>
        </w:rPr>
        <w:t xml:space="preserve"> проводимых ГКУ ЦЗН и </w:t>
      </w:r>
      <w:r w:rsidR="00AA2D20">
        <w:rPr>
          <w:szCs w:val="28"/>
        </w:rPr>
        <w:t>ДТСЗН</w:t>
      </w:r>
      <w:r w:rsidRPr="00C97A2C">
        <w:rPr>
          <w:szCs w:val="28"/>
        </w:rPr>
        <w:t xml:space="preserve"> города Москвы, если это не связано с задачами данных мероприятий и не имеется иных указаний на этот счет от непосредственного руководителя</w:t>
      </w:r>
      <w:r w:rsidR="00AA2D20">
        <w:rPr>
          <w:szCs w:val="28"/>
        </w:rPr>
        <w:t>;</w:t>
      </w:r>
      <w:r w:rsidR="00732E65">
        <w:rPr>
          <w:szCs w:val="28"/>
        </w:rPr>
        <w:t xml:space="preserve">  </w:t>
      </w:r>
    </w:p>
    <w:p w14:paraId="25D21495" w14:textId="77777777" w:rsid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lastRenderedPageBreak/>
        <w:t xml:space="preserve"> воздерживаться от поведения, которое могло бы вызвать сомнение в объективном исполнении своих должностных обязанностей, а также не допускать конфликтных ситуаций, способных нанести ущерб репутации или авторитету ГКУ ЦЗН;</w:t>
      </w:r>
    </w:p>
    <w:p w14:paraId="076C648F" w14:textId="77777777" w:rsidR="00AA181B" w:rsidRP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DD2A7B">
        <w:rPr>
          <w:szCs w:val="28"/>
        </w:rPr>
        <w:t xml:space="preserve">не использовать служебное положение для оказания влияния на деятельность органов </w:t>
      </w:r>
      <w:r w:rsidR="00F23CD5" w:rsidRPr="00DD2A7B">
        <w:rPr>
          <w:szCs w:val="28"/>
        </w:rPr>
        <w:t xml:space="preserve">власти, организаций, должностных лиц </w:t>
      </w:r>
      <w:r w:rsidRPr="00DD2A7B">
        <w:rPr>
          <w:szCs w:val="28"/>
        </w:rPr>
        <w:t>при решении вопросов личного характера</w:t>
      </w:r>
      <w:r w:rsidR="00F23CD5" w:rsidRPr="00DD2A7B">
        <w:rPr>
          <w:szCs w:val="28"/>
        </w:rPr>
        <w:t>, для осуществления иных видов деятельности, не связанных с исполнением должностных обязанностей</w:t>
      </w:r>
      <w:r w:rsidRPr="00AA181B">
        <w:rPr>
          <w:szCs w:val="28"/>
        </w:rPr>
        <w:t>;</w:t>
      </w:r>
    </w:p>
    <w:p w14:paraId="645A7FEA" w14:textId="77777777" w:rsid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 соблюдать Конституцию Российской Федерации, федеральные законы, иные нормативные правовые акты Российской Федерации по вопросам занятости населения, нормативные правовые акты города Москвы, должностные инструкции, правила внутреннего трудового распорядка, а также другие </w:t>
      </w:r>
      <w:r>
        <w:rPr>
          <w:szCs w:val="28"/>
        </w:rPr>
        <w:t xml:space="preserve">нормативные </w:t>
      </w:r>
      <w:r w:rsidRPr="00AA181B">
        <w:rPr>
          <w:szCs w:val="28"/>
        </w:rPr>
        <w:t xml:space="preserve">акты ГКУ ЦЗН и </w:t>
      </w:r>
      <w:r w:rsidR="00AA2D20">
        <w:rPr>
          <w:szCs w:val="28"/>
        </w:rPr>
        <w:t>ДТСЗН города Москвы</w:t>
      </w:r>
      <w:r>
        <w:rPr>
          <w:szCs w:val="28"/>
        </w:rPr>
        <w:t>;</w:t>
      </w:r>
    </w:p>
    <w:p w14:paraId="7EEA1629" w14:textId="77777777" w:rsidR="007F366A" w:rsidRPr="000A7883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color w:val="000000" w:themeColor="text1"/>
          <w:szCs w:val="28"/>
        </w:rPr>
      </w:pPr>
      <w:r w:rsidRPr="000A7883">
        <w:rPr>
          <w:color w:val="000000" w:themeColor="text1"/>
          <w:szCs w:val="28"/>
        </w:rPr>
        <w:t xml:space="preserve">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</w:t>
      </w:r>
      <w:r w:rsidR="00366B8C" w:rsidRPr="000A7883">
        <w:rPr>
          <w:color w:val="000000" w:themeColor="text1"/>
          <w:szCs w:val="28"/>
        </w:rPr>
        <w:t>, у</w:t>
      </w:r>
      <w:r w:rsidR="007F366A" w:rsidRPr="000A7883">
        <w:rPr>
          <w:color w:val="000000" w:themeColor="text1"/>
          <w:szCs w:val="28"/>
        </w:rPr>
        <w:t xml:space="preserve">ведомлять руководящий состав о случаях </w:t>
      </w:r>
      <w:r w:rsidR="0072649F" w:rsidRPr="000A7883">
        <w:rPr>
          <w:color w:val="000000" w:themeColor="text1"/>
          <w:szCs w:val="28"/>
        </w:rPr>
        <w:t>обращени</w:t>
      </w:r>
      <w:r w:rsidR="007F366A" w:rsidRPr="000A7883">
        <w:rPr>
          <w:color w:val="000000" w:themeColor="text1"/>
          <w:szCs w:val="28"/>
        </w:rPr>
        <w:t>я</w:t>
      </w:r>
      <w:r w:rsidR="0072649F" w:rsidRPr="000A7883">
        <w:rPr>
          <w:color w:val="000000" w:themeColor="text1"/>
          <w:szCs w:val="28"/>
        </w:rPr>
        <w:t xml:space="preserve"> к ним каких-либо лиц в целях склонения к совершению коррупционных правонарушений</w:t>
      </w:r>
      <w:r w:rsidR="007F366A" w:rsidRPr="000A7883">
        <w:rPr>
          <w:color w:val="000000" w:themeColor="text1"/>
          <w:szCs w:val="28"/>
        </w:rPr>
        <w:t xml:space="preserve"> или иных действий, способных нанести вред ГКУ </w:t>
      </w:r>
      <w:r w:rsidR="00F035DF">
        <w:rPr>
          <w:color w:val="000000" w:themeColor="text1"/>
          <w:szCs w:val="28"/>
        </w:rPr>
        <w:t>ЦЗН или клиентам ГКУ ЦЗН, а так</w:t>
      </w:r>
      <w:r w:rsidR="007F366A" w:rsidRPr="000A7883">
        <w:rPr>
          <w:color w:val="000000" w:themeColor="text1"/>
          <w:szCs w:val="28"/>
        </w:rPr>
        <w:t>же о случаях склонения другими работниками ГКУ ЦЗН к вышеупомянутым действиям;</w:t>
      </w:r>
    </w:p>
    <w:p w14:paraId="75612125" w14:textId="77777777" w:rsidR="00AA181B" w:rsidRDefault="00AA181B" w:rsidP="000F60F9">
      <w:pPr>
        <w:pStyle w:val="a7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AA181B">
        <w:rPr>
          <w:szCs w:val="28"/>
        </w:rPr>
        <w:t>нести личную ответственность з</w:t>
      </w:r>
      <w:r>
        <w:rPr>
          <w:szCs w:val="28"/>
        </w:rPr>
        <w:t>а результаты своей деятельности.</w:t>
      </w:r>
    </w:p>
    <w:p w14:paraId="2A418B31" w14:textId="77777777" w:rsidR="00AA181B" w:rsidRPr="00DD2A7B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D2A7B">
        <w:rPr>
          <w:b/>
          <w:szCs w:val="28"/>
        </w:rPr>
        <w:t>Работники ГКУ ЦЗН, осуществляющие взаимодействие с учреждениями и организациями</w:t>
      </w:r>
      <w:r w:rsidRPr="00DD2A7B">
        <w:rPr>
          <w:szCs w:val="28"/>
        </w:rPr>
        <w:t xml:space="preserve">, должны быть для них образцом профессионализма, безупречной репутации, способствовать формированию </w:t>
      </w:r>
      <w:r w:rsidR="00096AF9" w:rsidRPr="00DD2A7B">
        <w:rPr>
          <w:szCs w:val="28"/>
        </w:rPr>
        <w:t>положительного имиджа ГКУ ЦЗН, повышающего его привлекательность для сотрудничества</w:t>
      </w:r>
      <w:r w:rsidRPr="00DD2A7B">
        <w:rPr>
          <w:szCs w:val="28"/>
        </w:rPr>
        <w:t>.</w:t>
      </w:r>
    </w:p>
    <w:p w14:paraId="2F85AF4B" w14:textId="77777777" w:rsidR="0072649F" w:rsidRPr="000A7883" w:rsidRDefault="0072649F" w:rsidP="000F60F9">
      <w:pPr>
        <w:ind w:firstLine="709"/>
        <w:jc w:val="both"/>
        <w:rPr>
          <w:color w:val="000000" w:themeColor="text1"/>
          <w:sz w:val="28"/>
          <w:szCs w:val="28"/>
        </w:rPr>
      </w:pPr>
      <w:r w:rsidRPr="000A7883">
        <w:rPr>
          <w:color w:val="000000" w:themeColor="text1"/>
          <w:sz w:val="28"/>
          <w:szCs w:val="28"/>
        </w:rPr>
        <w:t>Все контакты с иными учреждениями и организациями осуществляются в строго регламентируемом порядке, с соблюдением норм, форм и сроков, и строго по согласованию с руководящим составом ГКУ ЦЗН.</w:t>
      </w:r>
    </w:p>
    <w:p w14:paraId="36A29794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2649F">
        <w:rPr>
          <w:b/>
          <w:szCs w:val="28"/>
        </w:rPr>
        <w:t>Работники ГКУ ЦЗН, наделенные организационно-распорядительными полномочиями, обязаны</w:t>
      </w:r>
      <w:r w:rsidRPr="00AA181B">
        <w:rPr>
          <w:szCs w:val="28"/>
        </w:rPr>
        <w:t>:</w:t>
      </w:r>
    </w:p>
    <w:p w14:paraId="169DDF9C" w14:textId="77777777" w:rsidR="00AA181B" w:rsidRPr="00AA181B" w:rsidRDefault="00AA181B" w:rsidP="000F60F9">
      <w:pPr>
        <w:pStyle w:val="a7"/>
        <w:numPr>
          <w:ilvl w:val="0"/>
          <w:numId w:val="22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>принимать меры по предотвращению и урегулированию конфликтов интересов;</w:t>
      </w:r>
    </w:p>
    <w:p w14:paraId="41982B27" w14:textId="77777777" w:rsidR="00AA181B" w:rsidRPr="00AA181B" w:rsidRDefault="00AA181B" w:rsidP="000F60F9">
      <w:pPr>
        <w:pStyle w:val="a7"/>
        <w:numPr>
          <w:ilvl w:val="0"/>
          <w:numId w:val="22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>принимать меры по предупреждению коррупции;</w:t>
      </w:r>
    </w:p>
    <w:p w14:paraId="05BC5BF3" w14:textId="77777777" w:rsidR="00AA181B" w:rsidRPr="00AA181B" w:rsidRDefault="00AA181B" w:rsidP="000F60F9">
      <w:pPr>
        <w:pStyle w:val="a7"/>
        <w:numPr>
          <w:ilvl w:val="0"/>
          <w:numId w:val="22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>не допускать случаев принуждения подчиненных работников к участию в деятельности политических партий, иных общественных объединений</w:t>
      </w:r>
      <w:r>
        <w:rPr>
          <w:szCs w:val="28"/>
        </w:rPr>
        <w:t>;</w:t>
      </w:r>
    </w:p>
    <w:p w14:paraId="26203885" w14:textId="77777777" w:rsidR="00AA181B" w:rsidRPr="00AA181B" w:rsidRDefault="00AA181B" w:rsidP="000F60F9">
      <w:pPr>
        <w:pStyle w:val="a7"/>
        <w:numPr>
          <w:ilvl w:val="0"/>
          <w:numId w:val="22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>принимать меры к тому, чтобы своим личным поведением подавать пример честности, беспристрастности и справедливости.</w:t>
      </w:r>
    </w:p>
    <w:p w14:paraId="3D25057B" w14:textId="77777777" w:rsidR="00AA181B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2649F">
        <w:rPr>
          <w:b/>
          <w:szCs w:val="28"/>
        </w:rPr>
        <w:t>Работники ГКУ ЦЗН, наделенные организационно-распорядительными полномочиями, несут ответственность</w:t>
      </w:r>
      <w:r w:rsidRPr="00AA181B">
        <w:rPr>
          <w:szCs w:val="28"/>
        </w:rPr>
        <w:t xml:space="preserve"> в соответствии с законодательством Российской Федерации за действия или бездействия </w:t>
      </w:r>
      <w:r w:rsidRPr="00AA181B">
        <w:rPr>
          <w:szCs w:val="28"/>
        </w:rPr>
        <w:lastRenderedPageBreak/>
        <w:t>подчиненных работников, нарушающих принципы этики и правила служебного поведения, если они не приняли мер, чтобы не допустить таких действий или бездействий.</w:t>
      </w:r>
    </w:p>
    <w:p w14:paraId="50501E3E" w14:textId="77777777" w:rsidR="00732D40" w:rsidRDefault="00732D40" w:rsidP="000F60F9">
      <w:pPr>
        <w:pStyle w:val="a7"/>
        <w:tabs>
          <w:tab w:val="left" w:pos="1134"/>
        </w:tabs>
        <w:ind w:left="709"/>
        <w:jc w:val="both"/>
        <w:rPr>
          <w:szCs w:val="28"/>
        </w:rPr>
      </w:pPr>
    </w:p>
    <w:p w14:paraId="2CA51335" w14:textId="77777777" w:rsidR="00F035DF" w:rsidRDefault="00F035DF" w:rsidP="000F60F9">
      <w:pPr>
        <w:pStyle w:val="a7"/>
        <w:tabs>
          <w:tab w:val="left" w:pos="1134"/>
        </w:tabs>
        <w:ind w:left="709"/>
        <w:jc w:val="both"/>
        <w:rPr>
          <w:szCs w:val="28"/>
        </w:rPr>
      </w:pPr>
    </w:p>
    <w:p w14:paraId="53DE9432" w14:textId="77777777" w:rsidR="00AA181B" w:rsidRDefault="00AA181B" w:rsidP="000F60F9">
      <w:pPr>
        <w:pStyle w:val="a7"/>
        <w:numPr>
          <w:ilvl w:val="0"/>
          <w:numId w:val="17"/>
        </w:numPr>
        <w:ind w:left="0" w:firstLine="567"/>
        <w:jc w:val="center"/>
        <w:rPr>
          <w:b/>
        </w:rPr>
      </w:pPr>
      <w:r w:rsidRPr="00AA181B">
        <w:rPr>
          <w:b/>
        </w:rPr>
        <w:t>Этические правила поведения работников</w:t>
      </w:r>
    </w:p>
    <w:p w14:paraId="1CE827FE" w14:textId="77777777" w:rsidR="00AA181B" w:rsidRDefault="00AA181B" w:rsidP="000F60F9">
      <w:pPr>
        <w:pStyle w:val="a7"/>
        <w:ind w:left="567"/>
        <w:jc w:val="center"/>
        <w:rPr>
          <w:b/>
        </w:rPr>
      </w:pPr>
      <w:r w:rsidRPr="00AA181B">
        <w:rPr>
          <w:b/>
        </w:rPr>
        <w:t>ГКУ ЦЗН во время исполнения должностных обязанностей</w:t>
      </w:r>
    </w:p>
    <w:p w14:paraId="11530F59" w14:textId="77777777" w:rsidR="00732D40" w:rsidRDefault="00732D40" w:rsidP="000F60F9">
      <w:pPr>
        <w:pStyle w:val="a7"/>
        <w:ind w:left="567"/>
        <w:jc w:val="both"/>
      </w:pPr>
    </w:p>
    <w:p w14:paraId="3A80752A" w14:textId="77777777" w:rsidR="005944F6" w:rsidRPr="00531119" w:rsidRDefault="00531119" w:rsidP="00531119">
      <w:pPr>
        <w:pStyle w:val="a7"/>
        <w:numPr>
          <w:ilvl w:val="1"/>
          <w:numId w:val="18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 w:rsidRPr="00531119">
        <w:rPr>
          <w:color w:val="000000" w:themeColor="text1"/>
          <w:szCs w:val="28"/>
        </w:rPr>
        <w:t>Г</w:t>
      </w:r>
      <w:r w:rsidR="00C3289A" w:rsidRPr="00531119">
        <w:rPr>
          <w:color w:val="000000" w:themeColor="text1"/>
          <w:szCs w:val="28"/>
        </w:rPr>
        <w:t xml:space="preserve">КУ ЦЗН уделяет большое внимание своему </w:t>
      </w:r>
      <w:r w:rsidR="00614970" w:rsidRPr="00531119">
        <w:rPr>
          <w:color w:val="000000" w:themeColor="text1"/>
          <w:szCs w:val="28"/>
        </w:rPr>
        <w:t>профессиональному</w:t>
      </w:r>
      <w:r w:rsidR="00C3289A" w:rsidRPr="00531119">
        <w:rPr>
          <w:color w:val="000000" w:themeColor="text1"/>
          <w:szCs w:val="28"/>
        </w:rPr>
        <w:t xml:space="preserve"> имиджу,</w:t>
      </w:r>
      <w:r w:rsidR="005944F6" w:rsidRPr="00531119">
        <w:rPr>
          <w:color w:val="000000" w:themeColor="text1"/>
          <w:szCs w:val="28"/>
        </w:rPr>
        <w:t xml:space="preserve"> который складывается из таких элементов, как служебное поведение работников и</w:t>
      </w:r>
    </w:p>
    <w:p w14:paraId="6D1BB00F" w14:textId="77777777" w:rsidR="00C3289A" w:rsidRPr="005944F6" w:rsidRDefault="00C3289A" w:rsidP="000F60F9">
      <w:pPr>
        <w:tabs>
          <w:tab w:val="left" w:pos="1134"/>
        </w:tabs>
        <w:jc w:val="both"/>
        <w:rPr>
          <w:color w:val="auto"/>
          <w:sz w:val="28"/>
          <w:szCs w:val="28"/>
          <w:lang w:bidi="ar-SA"/>
        </w:rPr>
      </w:pPr>
      <w:r w:rsidRPr="00531119">
        <w:rPr>
          <w:color w:val="000000" w:themeColor="text1"/>
          <w:sz w:val="28"/>
          <w:szCs w:val="28"/>
          <w:lang w:bidi="ar-SA"/>
        </w:rPr>
        <w:t>и единый фирменный стиль.</w:t>
      </w:r>
    </w:p>
    <w:p w14:paraId="5A3E2D8D" w14:textId="77777777" w:rsidR="00F030A0" w:rsidRPr="00CF7496" w:rsidRDefault="00F030A0" w:rsidP="000F60F9">
      <w:pPr>
        <w:ind w:firstLine="709"/>
        <w:jc w:val="both"/>
        <w:rPr>
          <w:color w:val="auto"/>
          <w:sz w:val="28"/>
          <w:szCs w:val="28"/>
          <w:lang w:bidi="ar-SA"/>
        </w:rPr>
      </w:pPr>
      <w:r w:rsidRPr="00CF7496">
        <w:rPr>
          <w:color w:val="auto"/>
          <w:sz w:val="28"/>
          <w:szCs w:val="28"/>
          <w:lang w:bidi="ar-SA"/>
        </w:rPr>
        <w:t>Работники ГКУ ЦЗН должны:</w:t>
      </w:r>
    </w:p>
    <w:p w14:paraId="1E666F0A" w14:textId="77777777" w:rsidR="00F030A0" w:rsidRPr="00CF7496" w:rsidRDefault="00F030A0" w:rsidP="000F60F9">
      <w:pPr>
        <w:ind w:firstLine="709"/>
        <w:jc w:val="both"/>
        <w:rPr>
          <w:color w:val="auto"/>
          <w:sz w:val="28"/>
          <w:szCs w:val="28"/>
          <w:lang w:bidi="ar-SA"/>
        </w:rPr>
      </w:pPr>
      <w:r w:rsidRPr="00CF7496">
        <w:rPr>
          <w:color w:val="auto"/>
          <w:sz w:val="28"/>
          <w:szCs w:val="28"/>
          <w:lang w:bidi="ar-SA"/>
        </w:rPr>
        <w:t>- воздерживаться от действий, способных прямо или косвенно негативно отразиться на имидже и репутации ГКУ ЦЗН;</w:t>
      </w:r>
    </w:p>
    <w:p w14:paraId="5ABE8CED" w14:textId="77777777" w:rsidR="00F030A0" w:rsidRPr="00CF7496" w:rsidRDefault="00F030A0" w:rsidP="000F60F9">
      <w:pPr>
        <w:ind w:firstLine="709"/>
        <w:jc w:val="both"/>
        <w:rPr>
          <w:color w:val="auto"/>
          <w:sz w:val="28"/>
          <w:szCs w:val="28"/>
          <w:lang w:bidi="ar-SA"/>
        </w:rPr>
      </w:pPr>
      <w:r w:rsidRPr="00CF7496">
        <w:rPr>
          <w:color w:val="auto"/>
          <w:sz w:val="28"/>
          <w:szCs w:val="28"/>
          <w:lang w:bidi="ar-SA"/>
        </w:rPr>
        <w:t xml:space="preserve">- всячески способствовать укреплению имиджа (делового образа) ГКУ ЦЗН, при формальном и неформальном общении указывать положительные стороны </w:t>
      </w:r>
      <w:r w:rsidR="000A7883">
        <w:rPr>
          <w:color w:val="auto"/>
          <w:sz w:val="28"/>
          <w:szCs w:val="28"/>
          <w:lang w:bidi="ar-SA"/>
        </w:rPr>
        <w:t>учреждения</w:t>
      </w:r>
      <w:r w:rsidRPr="00CF7496">
        <w:rPr>
          <w:color w:val="auto"/>
          <w:sz w:val="28"/>
          <w:szCs w:val="28"/>
          <w:lang w:bidi="ar-SA"/>
        </w:rPr>
        <w:t>.</w:t>
      </w:r>
    </w:p>
    <w:p w14:paraId="5B314613" w14:textId="77777777" w:rsidR="00551722" w:rsidRPr="00CF7496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F7496">
        <w:rPr>
          <w:szCs w:val="28"/>
        </w:rPr>
        <w:t>В служебном поведении работнику ГКУ ЦЗН необходимо</w:t>
      </w:r>
      <w:r w:rsidR="00551722" w:rsidRPr="00CF7496">
        <w:rPr>
          <w:szCs w:val="28"/>
        </w:rPr>
        <w:t xml:space="preserve"> исходить из того, что:</w:t>
      </w:r>
    </w:p>
    <w:p w14:paraId="0C5A28E9" w14:textId="77777777" w:rsidR="00551722" w:rsidRPr="00CF7496" w:rsidRDefault="00AA181B" w:rsidP="000F60F9">
      <w:pPr>
        <w:pStyle w:val="a7"/>
        <w:numPr>
          <w:ilvl w:val="0"/>
          <w:numId w:val="30"/>
        </w:numPr>
        <w:ind w:left="0" w:firstLine="709"/>
        <w:jc w:val="both"/>
        <w:rPr>
          <w:szCs w:val="28"/>
        </w:rPr>
      </w:pPr>
      <w:r w:rsidRPr="00CF7496">
        <w:rPr>
          <w:szCs w:val="28"/>
        </w:rPr>
        <w:t>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</w:t>
      </w:r>
      <w:r w:rsidR="000A7883">
        <w:rPr>
          <w:szCs w:val="28"/>
        </w:rPr>
        <w:t>стоинства, своего доброго имени;</w:t>
      </w:r>
    </w:p>
    <w:p w14:paraId="79E03C98" w14:textId="77777777" w:rsidR="00551722" w:rsidRPr="000A7883" w:rsidRDefault="00551722" w:rsidP="000F60F9">
      <w:pPr>
        <w:pStyle w:val="a7"/>
        <w:numPr>
          <w:ilvl w:val="0"/>
          <w:numId w:val="30"/>
        </w:numPr>
        <w:ind w:left="0" w:firstLine="709"/>
        <w:jc w:val="both"/>
        <w:rPr>
          <w:color w:val="000000" w:themeColor="text1"/>
          <w:szCs w:val="28"/>
        </w:rPr>
      </w:pPr>
      <w:r w:rsidRPr="000A7883">
        <w:rPr>
          <w:color w:val="000000" w:themeColor="text1"/>
          <w:szCs w:val="28"/>
        </w:rPr>
        <w:t>признание, соблюдение и защита прав и свобод человека и гражданина определяют основной смысл и содержание деятельности работника ГКУ ЦЗН.</w:t>
      </w:r>
    </w:p>
    <w:p w14:paraId="2A819E23" w14:textId="77777777" w:rsidR="00AA181B" w:rsidRPr="00C3289A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C3289A">
        <w:rPr>
          <w:b/>
          <w:szCs w:val="28"/>
        </w:rPr>
        <w:t>В служебном поведении работника ГКУ ЦЗН недопустимы</w:t>
      </w:r>
      <w:r w:rsidRPr="00C3289A">
        <w:rPr>
          <w:szCs w:val="28"/>
        </w:rPr>
        <w:t>:</w:t>
      </w:r>
    </w:p>
    <w:p w14:paraId="499C7590" w14:textId="77777777" w:rsidR="00AA181B" w:rsidRPr="00C3289A" w:rsidRDefault="00AA181B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C3289A">
        <w:rPr>
          <w:szCs w:val="28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1256EEC8" w14:textId="77777777" w:rsidR="00AA181B" w:rsidRPr="00AA181B" w:rsidRDefault="00AA181B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>грубост</w:t>
      </w:r>
      <w:r w:rsidR="00422736">
        <w:rPr>
          <w:szCs w:val="28"/>
        </w:rPr>
        <w:t>ь</w:t>
      </w:r>
      <w:r w:rsidRPr="00AA181B">
        <w:rPr>
          <w:szCs w:val="28"/>
        </w:rPr>
        <w:t>, пренебрежительный тон, заносчивость, предвзятые замечания, предъявление неправомерных, незаслуженных обвинений;</w:t>
      </w:r>
    </w:p>
    <w:p w14:paraId="2C131D7D" w14:textId="77777777" w:rsidR="00AA181B" w:rsidRPr="00DD2A7B" w:rsidRDefault="00AA181B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угрозы, оскорбительные выражения или реплики, действия, </w:t>
      </w:r>
      <w:r w:rsidRPr="00DD2A7B">
        <w:rPr>
          <w:szCs w:val="28"/>
        </w:rPr>
        <w:t xml:space="preserve">препятствующие </w:t>
      </w:r>
      <w:r w:rsidR="00614970" w:rsidRPr="00DD2A7B">
        <w:rPr>
          <w:szCs w:val="28"/>
        </w:rPr>
        <w:t xml:space="preserve">конструктивному </w:t>
      </w:r>
      <w:r w:rsidRPr="00DD2A7B">
        <w:rPr>
          <w:szCs w:val="28"/>
        </w:rPr>
        <w:t>общению или провоцирующие противоправное</w:t>
      </w:r>
      <w:r w:rsidRPr="00AA181B">
        <w:rPr>
          <w:szCs w:val="28"/>
        </w:rPr>
        <w:t xml:space="preserve"> </w:t>
      </w:r>
      <w:r w:rsidRPr="00DD2A7B">
        <w:rPr>
          <w:szCs w:val="28"/>
        </w:rPr>
        <w:t>поведение;</w:t>
      </w:r>
    </w:p>
    <w:p w14:paraId="745F0C0A" w14:textId="77777777" w:rsidR="00E7084D" w:rsidRPr="00DD2A7B" w:rsidRDefault="00E7084D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DD2A7B">
        <w:rPr>
          <w:szCs w:val="28"/>
        </w:rPr>
        <w:t>использование нецензурных выражений и употребление ненормативной лексики, в том числе и сленга;</w:t>
      </w:r>
    </w:p>
    <w:p w14:paraId="7D5DCE58" w14:textId="77777777" w:rsidR="00422736" w:rsidRDefault="00422736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B057A1">
        <w:rPr>
          <w:szCs w:val="28"/>
        </w:rPr>
        <w:t>кур</w:t>
      </w:r>
      <w:r>
        <w:rPr>
          <w:szCs w:val="28"/>
        </w:rPr>
        <w:t>ение</w:t>
      </w:r>
      <w:r w:rsidRPr="00B057A1">
        <w:rPr>
          <w:szCs w:val="28"/>
        </w:rPr>
        <w:t xml:space="preserve"> вне специально отведенных мест</w:t>
      </w:r>
      <w:r>
        <w:rPr>
          <w:szCs w:val="28"/>
        </w:rPr>
        <w:t>,</w:t>
      </w:r>
      <w:r w:rsidR="00AA181B" w:rsidRPr="00AA181B">
        <w:rPr>
          <w:szCs w:val="28"/>
        </w:rPr>
        <w:t xml:space="preserve"> </w:t>
      </w:r>
      <w:r w:rsidR="009A75CA">
        <w:rPr>
          <w:szCs w:val="28"/>
        </w:rPr>
        <w:t xml:space="preserve">а также </w:t>
      </w:r>
      <w:r w:rsidR="00AA181B" w:rsidRPr="00AA181B">
        <w:rPr>
          <w:szCs w:val="28"/>
        </w:rPr>
        <w:t>во время бесед</w:t>
      </w:r>
      <w:r>
        <w:rPr>
          <w:szCs w:val="28"/>
        </w:rPr>
        <w:t xml:space="preserve"> и</w:t>
      </w:r>
      <w:r w:rsidR="00AA181B" w:rsidRPr="00AA181B">
        <w:rPr>
          <w:szCs w:val="28"/>
        </w:rPr>
        <w:t xml:space="preserve"> иного служебного общения с гражданами</w:t>
      </w:r>
      <w:r w:rsidR="009A75CA">
        <w:rPr>
          <w:szCs w:val="28"/>
        </w:rPr>
        <w:t>;</w:t>
      </w:r>
    </w:p>
    <w:p w14:paraId="12C209C5" w14:textId="77777777" w:rsidR="009A75CA" w:rsidRDefault="00422736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422736">
        <w:rPr>
          <w:szCs w:val="28"/>
        </w:rPr>
        <w:t xml:space="preserve">появление на работе (на своем рабочем месте либо на территории </w:t>
      </w:r>
      <w:r>
        <w:rPr>
          <w:szCs w:val="28"/>
        </w:rPr>
        <w:t>ГКУ ЦЗН</w:t>
      </w:r>
      <w:r w:rsidRPr="00422736">
        <w:rPr>
          <w:szCs w:val="28"/>
        </w:rPr>
        <w:t xml:space="preserve"> или объекта, где по поручению </w:t>
      </w:r>
      <w:r>
        <w:rPr>
          <w:szCs w:val="28"/>
        </w:rPr>
        <w:t>ГКУ ЦЗН</w:t>
      </w:r>
      <w:r w:rsidRPr="00422736">
        <w:rPr>
          <w:szCs w:val="28"/>
        </w:rPr>
        <w:t xml:space="preserve"> работник должен выполнять </w:t>
      </w:r>
      <w:r w:rsidRPr="00422736">
        <w:rPr>
          <w:szCs w:val="28"/>
        </w:rPr>
        <w:lastRenderedPageBreak/>
        <w:t xml:space="preserve">трудовую функцию) в состоянии алкогольного, наркотического или иного токсического </w:t>
      </w:r>
      <w:hyperlink r:id="rId8" w:history="1">
        <w:r w:rsidRPr="00422736">
          <w:rPr>
            <w:szCs w:val="28"/>
          </w:rPr>
          <w:t>опьянения</w:t>
        </w:r>
      </w:hyperlink>
      <w:r w:rsidR="009A75CA">
        <w:rPr>
          <w:szCs w:val="28"/>
        </w:rPr>
        <w:t>;</w:t>
      </w:r>
    </w:p>
    <w:p w14:paraId="38FD9186" w14:textId="77777777" w:rsidR="005E11A3" w:rsidRDefault="00AE21A4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2F36F4">
        <w:rPr>
          <w:szCs w:val="28"/>
        </w:rPr>
        <w:t>публичные высказывания, представляю</w:t>
      </w:r>
      <w:r>
        <w:rPr>
          <w:szCs w:val="28"/>
        </w:rPr>
        <w:t>щие</w:t>
      </w:r>
      <w:r w:rsidRPr="002F36F4">
        <w:rPr>
          <w:szCs w:val="28"/>
        </w:rPr>
        <w:t xml:space="preserve"> </w:t>
      </w:r>
      <w:r>
        <w:rPr>
          <w:szCs w:val="28"/>
        </w:rPr>
        <w:t>деятельность</w:t>
      </w:r>
      <w:r w:rsidRPr="002F36F4">
        <w:rPr>
          <w:szCs w:val="28"/>
        </w:rPr>
        <w:t xml:space="preserve"> ГКУ</w:t>
      </w:r>
      <w:r w:rsidRPr="00585D9A">
        <w:rPr>
          <w:szCs w:val="28"/>
        </w:rPr>
        <w:t xml:space="preserve"> ЦЗН в неверном</w:t>
      </w:r>
      <w:r w:rsidR="005E11A3">
        <w:rPr>
          <w:szCs w:val="28"/>
        </w:rPr>
        <w:t xml:space="preserve"> или</w:t>
      </w:r>
      <w:r w:rsidRPr="00585D9A">
        <w:rPr>
          <w:szCs w:val="28"/>
        </w:rPr>
        <w:t xml:space="preserve"> искаженном свете</w:t>
      </w:r>
      <w:r w:rsidR="005E11A3">
        <w:rPr>
          <w:szCs w:val="28"/>
        </w:rPr>
        <w:t>;</w:t>
      </w:r>
    </w:p>
    <w:p w14:paraId="72C49C0A" w14:textId="77777777" w:rsidR="009A75CA" w:rsidRPr="007A0875" w:rsidRDefault="009A75CA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 w:rsidRPr="00DD2A7B">
        <w:rPr>
          <w:szCs w:val="28"/>
        </w:rPr>
        <w:t xml:space="preserve">распространение </w:t>
      </w:r>
      <w:r w:rsidR="00E7084D" w:rsidRPr="00DD2A7B">
        <w:rPr>
          <w:szCs w:val="28"/>
        </w:rPr>
        <w:t>устно</w:t>
      </w:r>
      <w:r w:rsidR="00AF34B5" w:rsidRPr="00DD2A7B">
        <w:rPr>
          <w:szCs w:val="28"/>
        </w:rPr>
        <w:t xml:space="preserve"> или</w:t>
      </w:r>
      <w:r w:rsidR="00E7084D" w:rsidRPr="00DD2A7B">
        <w:rPr>
          <w:szCs w:val="28"/>
        </w:rPr>
        <w:t xml:space="preserve"> </w:t>
      </w:r>
      <w:r w:rsidR="0026349C" w:rsidRPr="00DD2A7B">
        <w:rPr>
          <w:szCs w:val="28"/>
        </w:rPr>
        <w:t>в печатном виде, через СМИ и</w:t>
      </w:r>
      <w:r w:rsidR="00E7084D" w:rsidRPr="00DD2A7B">
        <w:rPr>
          <w:szCs w:val="28"/>
        </w:rPr>
        <w:t>ли</w:t>
      </w:r>
      <w:r w:rsidR="0026349C" w:rsidRPr="00DD2A7B">
        <w:rPr>
          <w:szCs w:val="28"/>
        </w:rPr>
        <w:t xml:space="preserve"> в сети Интернет </w:t>
      </w:r>
      <w:r w:rsidRPr="00DD2A7B">
        <w:rPr>
          <w:szCs w:val="28"/>
        </w:rPr>
        <w:t>(в том числе и анонимно) ложной</w:t>
      </w:r>
      <w:r w:rsidR="005E11A3" w:rsidRPr="00DD2A7B">
        <w:rPr>
          <w:szCs w:val="28"/>
        </w:rPr>
        <w:t>,</w:t>
      </w:r>
      <w:r w:rsidRPr="00DD2A7B">
        <w:rPr>
          <w:szCs w:val="28"/>
        </w:rPr>
        <w:t xml:space="preserve"> оскорбительно</w:t>
      </w:r>
      <w:r w:rsidR="005E11A3" w:rsidRPr="00DD2A7B">
        <w:rPr>
          <w:szCs w:val="28"/>
        </w:rPr>
        <w:t>й</w:t>
      </w:r>
      <w:r w:rsidRPr="00DD2A7B">
        <w:rPr>
          <w:szCs w:val="28"/>
        </w:rPr>
        <w:t xml:space="preserve"> или дискриминирующе</w:t>
      </w:r>
      <w:r w:rsidR="005E11A3" w:rsidRPr="00DD2A7B">
        <w:rPr>
          <w:szCs w:val="28"/>
        </w:rPr>
        <w:t>й</w:t>
      </w:r>
      <w:r w:rsidRPr="00DD2A7B">
        <w:rPr>
          <w:szCs w:val="28"/>
        </w:rPr>
        <w:t xml:space="preserve"> </w:t>
      </w:r>
      <w:r w:rsidR="005E11A3" w:rsidRPr="00DD2A7B">
        <w:rPr>
          <w:szCs w:val="28"/>
        </w:rPr>
        <w:t>информации</w:t>
      </w:r>
      <w:r w:rsidRPr="00DD2A7B">
        <w:rPr>
          <w:szCs w:val="28"/>
        </w:rPr>
        <w:t>, порочащей деятельность ГКУ ЦЗН</w:t>
      </w:r>
      <w:r w:rsidR="00AE21A4" w:rsidRPr="00DD2A7B">
        <w:rPr>
          <w:szCs w:val="28"/>
        </w:rPr>
        <w:t xml:space="preserve"> </w:t>
      </w:r>
      <w:r w:rsidR="005E11A3" w:rsidRPr="00DD2A7B">
        <w:rPr>
          <w:szCs w:val="28"/>
        </w:rPr>
        <w:t>либо честь и</w:t>
      </w:r>
      <w:r w:rsidR="005E11A3" w:rsidRPr="007A0875">
        <w:rPr>
          <w:szCs w:val="28"/>
        </w:rPr>
        <w:t xml:space="preserve"> достоинство его отдельных работников;</w:t>
      </w:r>
    </w:p>
    <w:p w14:paraId="7BA32E14" w14:textId="77777777" w:rsidR="00AA181B" w:rsidRPr="00422736" w:rsidRDefault="009A75CA" w:rsidP="000F60F9">
      <w:pPr>
        <w:pStyle w:val="a7"/>
        <w:numPr>
          <w:ilvl w:val="1"/>
          <w:numId w:val="2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склонение других работников ГКУ ЦЗН </w:t>
      </w:r>
      <w:r w:rsidRPr="00B057A1">
        <w:rPr>
          <w:szCs w:val="28"/>
        </w:rPr>
        <w:t>к нарушению данного Кодекса</w:t>
      </w:r>
      <w:r w:rsidR="00AA181B" w:rsidRPr="00422736">
        <w:rPr>
          <w:szCs w:val="28"/>
        </w:rPr>
        <w:t>.</w:t>
      </w:r>
    </w:p>
    <w:p w14:paraId="3E2BBE9C" w14:textId="77777777" w:rsidR="00AA181B" w:rsidRPr="00DD2A7B" w:rsidRDefault="00DD2A7B" w:rsidP="0053111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b/>
          <w:szCs w:val="28"/>
        </w:rPr>
        <w:t xml:space="preserve"> </w:t>
      </w:r>
      <w:r w:rsidR="00AA181B" w:rsidRPr="00DD2A7B">
        <w:rPr>
          <w:b/>
          <w:szCs w:val="28"/>
        </w:rPr>
        <w:t>Внешний вид работников ГКУ ЦЗН</w:t>
      </w:r>
      <w:r w:rsidR="00AA181B" w:rsidRPr="00DD2A7B">
        <w:rPr>
          <w:szCs w:val="28"/>
        </w:rPr>
        <w:t xml:space="preserve"> при исполнении им должностных обязанностей в зависимости от условий работы и формата служебного</w:t>
      </w:r>
      <w:r w:rsidR="00AA181B" w:rsidRPr="008441B3">
        <w:rPr>
          <w:szCs w:val="28"/>
        </w:rPr>
        <w:t xml:space="preserve"> мероприятия должен способствовать уважению граждан к государственным органам и </w:t>
      </w:r>
      <w:r w:rsidR="00AA181B" w:rsidRPr="000A7883">
        <w:rPr>
          <w:color w:val="000000" w:themeColor="text1"/>
          <w:szCs w:val="28"/>
        </w:rPr>
        <w:t xml:space="preserve">органам службы занятости населения, соответствовать общепринятому </w:t>
      </w:r>
      <w:r w:rsidR="00AA181B" w:rsidRPr="00DD2A7B">
        <w:rPr>
          <w:szCs w:val="28"/>
        </w:rPr>
        <w:t xml:space="preserve">деловому </w:t>
      </w:r>
      <w:r w:rsidR="0072649F" w:rsidRPr="00DD2A7B">
        <w:rPr>
          <w:szCs w:val="28"/>
        </w:rPr>
        <w:t xml:space="preserve">и классическому </w:t>
      </w:r>
      <w:r w:rsidR="00AA181B" w:rsidRPr="00DD2A7B">
        <w:rPr>
          <w:szCs w:val="28"/>
        </w:rPr>
        <w:t>стилю, который отлича</w:t>
      </w:r>
      <w:r w:rsidR="00614970" w:rsidRPr="00DD2A7B">
        <w:rPr>
          <w:szCs w:val="28"/>
        </w:rPr>
        <w:t xml:space="preserve">ют официальность, сдержанность </w:t>
      </w:r>
      <w:r w:rsidR="00AA181B" w:rsidRPr="00DD2A7B">
        <w:rPr>
          <w:szCs w:val="28"/>
        </w:rPr>
        <w:t>и аккуратность.</w:t>
      </w:r>
    </w:p>
    <w:p w14:paraId="2F3C3E90" w14:textId="77777777" w:rsidR="00792905" w:rsidRDefault="00792905" w:rsidP="000F60F9">
      <w:pPr>
        <w:pStyle w:val="a7"/>
        <w:tabs>
          <w:tab w:val="left" w:pos="1134"/>
        </w:tabs>
        <w:ind w:left="709"/>
        <w:jc w:val="both"/>
        <w:rPr>
          <w:szCs w:val="28"/>
        </w:rPr>
      </w:pPr>
    </w:p>
    <w:p w14:paraId="3538F6A0" w14:textId="77777777" w:rsidR="00AA181B" w:rsidRDefault="00AA181B" w:rsidP="00531119">
      <w:pPr>
        <w:pStyle w:val="a7"/>
        <w:numPr>
          <w:ilvl w:val="0"/>
          <w:numId w:val="17"/>
        </w:numPr>
        <w:ind w:left="0" w:firstLine="567"/>
        <w:jc w:val="center"/>
        <w:rPr>
          <w:b/>
        </w:rPr>
      </w:pPr>
      <w:r w:rsidRPr="00AA181B">
        <w:rPr>
          <w:b/>
        </w:rPr>
        <w:t>Конфликт интересов</w:t>
      </w:r>
    </w:p>
    <w:p w14:paraId="655A2992" w14:textId="77777777" w:rsidR="00841468" w:rsidRDefault="00841468" w:rsidP="000F60F9">
      <w:pPr>
        <w:pStyle w:val="a7"/>
        <w:ind w:left="567"/>
        <w:rPr>
          <w:b/>
        </w:rPr>
      </w:pPr>
    </w:p>
    <w:p w14:paraId="5C03CF0D" w14:textId="5B87F0BE" w:rsidR="00AA181B" w:rsidRPr="00660841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b/>
        </w:rPr>
      </w:pPr>
      <w:r w:rsidRPr="00660841">
        <w:rPr>
          <w:szCs w:val="28"/>
        </w:rPr>
        <w:t xml:space="preserve">В целях недопущения возникновения конфликта интересов в </w:t>
      </w:r>
      <w:r w:rsidR="00660841" w:rsidRPr="00660841">
        <w:rPr>
          <w:szCs w:val="28"/>
        </w:rPr>
        <w:t>сферах</w:t>
      </w:r>
      <w:r w:rsidR="00660841">
        <w:rPr>
          <w:szCs w:val="28"/>
        </w:rPr>
        <w:t xml:space="preserve"> </w:t>
      </w:r>
      <w:r w:rsidR="00660841" w:rsidRPr="00660841">
        <w:rPr>
          <w:szCs w:val="28"/>
        </w:rPr>
        <w:t>деятельности</w:t>
      </w:r>
      <w:r w:rsidRPr="00660841">
        <w:rPr>
          <w:szCs w:val="28"/>
        </w:rPr>
        <w:t xml:space="preserve"> ГКУ ЦЗН, осуществление которых подвержено коррупционным рискам, работник ГКУ ЦЗН обязан:</w:t>
      </w:r>
    </w:p>
    <w:p w14:paraId="192B16B8" w14:textId="77777777" w:rsidR="00AA2D20" w:rsidRDefault="00AA2D20" w:rsidP="000F60F9">
      <w:pPr>
        <w:pStyle w:val="a7"/>
        <w:numPr>
          <w:ilvl w:val="0"/>
          <w:numId w:val="2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не </w:t>
      </w:r>
      <w:r w:rsidRPr="00AA2D20">
        <w:rPr>
          <w:szCs w:val="28"/>
        </w:rPr>
        <w:t>осуществлять предпринимательск</w:t>
      </w:r>
      <w:r>
        <w:rPr>
          <w:szCs w:val="28"/>
        </w:rPr>
        <w:t>ую</w:t>
      </w:r>
      <w:r w:rsidRPr="00AA2D20">
        <w:rPr>
          <w:szCs w:val="28"/>
        </w:rPr>
        <w:t xml:space="preserve"> или ин</w:t>
      </w:r>
      <w:r>
        <w:rPr>
          <w:szCs w:val="28"/>
        </w:rPr>
        <w:t>ую</w:t>
      </w:r>
      <w:r w:rsidRPr="00AA2D20">
        <w:rPr>
          <w:szCs w:val="28"/>
        </w:rPr>
        <w:t xml:space="preserve"> коммерческ</w:t>
      </w:r>
      <w:r>
        <w:rPr>
          <w:szCs w:val="28"/>
        </w:rPr>
        <w:t>ую</w:t>
      </w:r>
      <w:r w:rsidRPr="00AA2D20">
        <w:rPr>
          <w:szCs w:val="28"/>
        </w:rPr>
        <w:t xml:space="preserve"> деятельность, ставш</w:t>
      </w:r>
      <w:r>
        <w:rPr>
          <w:szCs w:val="28"/>
        </w:rPr>
        <w:t>ую</w:t>
      </w:r>
      <w:r w:rsidRPr="00AA2D20">
        <w:rPr>
          <w:szCs w:val="28"/>
        </w:rPr>
        <w:t xml:space="preserve"> доступной с учетом положения в ГКУ ЦЗН, в том числе с использованием деловых связей и возможностей ГКУ ЦЗН</w:t>
      </w:r>
      <w:r>
        <w:rPr>
          <w:szCs w:val="28"/>
        </w:rPr>
        <w:t>;</w:t>
      </w:r>
    </w:p>
    <w:p w14:paraId="25134106" w14:textId="77777777" w:rsidR="00AA2D20" w:rsidRPr="00AA2D20" w:rsidRDefault="00AA181B" w:rsidP="000F60F9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2D20">
        <w:rPr>
          <w:szCs w:val="28"/>
        </w:rPr>
        <w:t>воздерживаться от совершения действий и принятия решений, которые могут привести к конфликту интересов</w:t>
      </w:r>
      <w:r w:rsidR="00AA2D20">
        <w:rPr>
          <w:szCs w:val="28"/>
        </w:rPr>
        <w:t>;</w:t>
      </w:r>
      <w:r w:rsidR="00AA2D20" w:rsidRPr="00AA2D20">
        <w:rPr>
          <w:szCs w:val="28"/>
        </w:rPr>
        <w:t xml:space="preserve"> </w:t>
      </w:r>
    </w:p>
    <w:p w14:paraId="6EB25526" w14:textId="77777777" w:rsidR="00AA181B" w:rsidRPr="00AA181B" w:rsidRDefault="00AA181B" w:rsidP="000F60F9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д</w:t>
      </w:r>
      <w:r w:rsidRPr="00AA181B">
        <w:rPr>
          <w:szCs w:val="28"/>
        </w:rPr>
        <w:t xml:space="preserve">ействовать в строгом соответствии с законодательством Российской Федерации, соблюдать правила и процедуры, предусмотренные нормативными актами </w:t>
      </w:r>
      <w:r>
        <w:rPr>
          <w:szCs w:val="28"/>
        </w:rPr>
        <w:t>ГКУ ЦЗН</w:t>
      </w:r>
      <w:r w:rsidRPr="00AA181B">
        <w:rPr>
          <w:szCs w:val="28"/>
        </w:rPr>
        <w:t xml:space="preserve"> и настоящим Кодексом;</w:t>
      </w:r>
    </w:p>
    <w:p w14:paraId="4A798811" w14:textId="77777777" w:rsidR="00AA181B" w:rsidRPr="00AA181B" w:rsidRDefault="00AA181B" w:rsidP="000F60F9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уведомлять работодателя (его представителя) и своего непосредственного </w:t>
      </w:r>
      <w:r>
        <w:rPr>
          <w:szCs w:val="28"/>
        </w:rPr>
        <w:t>руководителя</w:t>
      </w:r>
      <w:r w:rsidRPr="00AA181B">
        <w:rPr>
          <w:szCs w:val="28"/>
        </w:rPr>
        <w:t xml:space="preserve"> о возникшем конфликте интересов или о возможности его возникновения, как только ему станет об этом известно, в письменной форме;</w:t>
      </w:r>
    </w:p>
    <w:p w14:paraId="3365D85B" w14:textId="77777777" w:rsidR="00AA181B" w:rsidRPr="00AA181B" w:rsidRDefault="00AA181B" w:rsidP="000F60F9">
      <w:pPr>
        <w:pStyle w:val="a7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>уведомлять работодателя (его представителя) о возникновении личной заинтересованности при исполнении должностных обязанностей, которая приводит или может привести к конфликту интересов, в письменной форме</w:t>
      </w:r>
    </w:p>
    <w:p w14:paraId="6529EF47" w14:textId="77777777" w:rsidR="00AA181B" w:rsidRPr="008441B3" w:rsidRDefault="008441B3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A181B" w:rsidRPr="008441B3">
        <w:rPr>
          <w:szCs w:val="28"/>
        </w:rPr>
        <w:t xml:space="preserve">В случае если непосредственный руководитель должным образом не отреагировал на полученную от работника ГКУ ЦЗН информацию, работнику следует обратиться к вышестоящему руководителю или в структурные подразделения ГКУ ЦЗН, обеспечивающие безопасность и внутренний контроль, </w:t>
      </w:r>
      <w:r w:rsidR="00AA181B" w:rsidRPr="008441B3">
        <w:rPr>
          <w:szCs w:val="28"/>
        </w:rPr>
        <w:lastRenderedPageBreak/>
        <w:t>которые имеют право инициировать или провести проверку поступившей информации.</w:t>
      </w:r>
    </w:p>
    <w:p w14:paraId="14CD56EE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 xml:space="preserve">Работодатель, если ему стало известно о возникновении у работника </w:t>
      </w:r>
      <w:r>
        <w:rPr>
          <w:szCs w:val="28"/>
        </w:rPr>
        <w:t xml:space="preserve">ГКУ ЦЗН </w:t>
      </w:r>
      <w:r w:rsidRPr="00AA181B">
        <w:rPr>
          <w:szCs w:val="28"/>
        </w:rPr>
        <w:t>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14:paraId="248C9DA9" w14:textId="400A3517" w:rsidR="00AA181B" w:rsidRPr="00660841" w:rsidRDefault="00660841" w:rsidP="00660841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660841">
        <w:rPr>
          <w:szCs w:val="28"/>
        </w:rPr>
        <w:t>Предотвращение или урегулирование конфликта интересов может состоять в изменении должностного положения работника ГКУ ЦЗН, являющегося стороной конфликта интересов, вплоть до его отстранения от исполнения должностных обязанностей в установленном порядке, и (или) в отказе</w:t>
      </w:r>
      <w:r>
        <w:rPr>
          <w:szCs w:val="28"/>
        </w:rPr>
        <w:t xml:space="preserve"> </w:t>
      </w:r>
      <w:r w:rsidRPr="00660841">
        <w:rPr>
          <w:szCs w:val="28"/>
        </w:rPr>
        <w:t>его от выгоды, явившейся причиной возникновения конфликта интересов</w:t>
      </w:r>
      <w:r w:rsidR="00342418" w:rsidRPr="00660841">
        <w:rPr>
          <w:szCs w:val="28"/>
        </w:rPr>
        <w:t>.</w:t>
      </w:r>
    </w:p>
    <w:p w14:paraId="418934E3" w14:textId="77777777" w:rsidR="00342418" w:rsidRPr="00F035DF" w:rsidRDefault="00342418" w:rsidP="00F035DF">
      <w:pPr>
        <w:tabs>
          <w:tab w:val="left" w:pos="1134"/>
        </w:tabs>
        <w:jc w:val="both"/>
        <w:rPr>
          <w:szCs w:val="28"/>
        </w:rPr>
      </w:pPr>
    </w:p>
    <w:p w14:paraId="47BEAFCC" w14:textId="77777777" w:rsidR="00342418" w:rsidRPr="00AA181B" w:rsidRDefault="00342418" w:rsidP="000F60F9">
      <w:pPr>
        <w:pStyle w:val="a7"/>
        <w:tabs>
          <w:tab w:val="left" w:pos="1134"/>
        </w:tabs>
        <w:ind w:left="709"/>
        <w:jc w:val="both"/>
        <w:rPr>
          <w:szCs w:val="28"/>
        </w:rPr>
      </w:pPr>
    </w:p>
    <w:p w14:paraId="796AFBF3" w14:textId="77777777" w:rsidR="00F11334" w:rsidRPr="00614970" w:rsidRDefault="00AA181B" w:rsidP="00531119">
      <w:pPr>
        <w:pStyle w:val="a7"/>
        <w:numPr>
          <w:ilvl w:val="0"/>
          <w:numId w:val="17"/>
        </w:numPr>
        <w:ind w:left="0" w:firstLine="567"/>
        <w:jc w:val="center"/>
        <w:rPr>
          <w:b/>
        </w:rPr>
      </w:pPr>
      <w:r w:rsidRPr="00614970">
        <w:rPr>
          <w:b/>
        </w:rPr>
        <w:t>Ответственность за нарушение Кодекса</w:t>
      </w:r>
    </w:p>
    <w:p w14:paraId="18508720" w14:textId="77777777" w:rsidR="005944F6" w:rsidRPr="005944F6" w:rsidRDefault="005944F6" w:rsidP="000F60F9">
      <w:pPr>
        <w:pStyle w:val="a7"/>
        <w:ind w:left="567"/>
        <w:jc w:val="both"/>
      </w:pPr>
    </w:p>
    <w:p w14:paraId="751FD0EC" w14:textId="609EE1DF" w:rsidR="00660841" w:rsidRPr="00660841" w:rsidRDefault="00660841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Нарушение требований настоящего Кодекса квалифицируется как неисполнение или ненадлежащее исполнение работником ГКУ ЦЗН должностных обязанностей, влечет применение мер юридической ответственности и (или) учитывается при принятии решения при проведении аттестации.</w:t>
      </w:r>
    </w:p>
    <w:p w14:paraId="645C9530" w14:textId="3B458583" w:rsidR="00AA181B" w:rsidRPr="000F60F9" w:rsidRDefault="00342418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>Работник ГКУ ЦЗН в зависимости от тяжести совершенного проступка несет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14:paraId="408D651B" w14:textId="77777777" w:rsidR="00AA181B" w:rsidRPr="00AA181B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AA181B">
        <w:rPr>
          <w:szCs w:val="28"/>
        </w:rPr>
        <w:t>Наложение дисциплинарного взыскания за нарушение установленных настоящим Кодексом правил поведения во время исполнения должностных обязанностей осуществляется в соответствии с трудовым законодательством Российской Федерации.</w:t>
      </w:r>
    </w:p>
    <w:p w14:paraId="0B6C9C1F" w14:textId="77777777" w:rsidR="008441B3" w:rsidRPr="00AA2D20" w:rsidRDefault="00AA181B" w:rsidP="000F60F9">
      <w:pPr>
        <w:pStyle w:val="a7"/>
        <w:numPr>
          <w:ilvl w:val="1"/>
          <w:numId w:val="18"/>
        </w:numPr>
        <w:tabs>
          <w:tab w:val="left" w:pos="1134"/>
        </w:tabs>
        <w:ind w:left="0" w:firstLine="709"/>
        <w:jc w:val="both"/>
        <w:rPr>
          <w:color w:val="000000" w:themeColor="text1"/>
          <w:szCs w:val="28"/>
        </w:rPr>
      </w:pPr>
      <w:r w:rsidRPr="00AA2D20">
        <w:rPr>
          <w:color w:val="000000" w:themeColor="text1"/>
          <w:szCs w:val="28"/>
        </w:rPr>
        <w:t>Соблюдение работником ГКУ ЦЗН положений Кодекса учитывается при аттестации, включении в кадровый резерв, назначении на вышестоящую должность, поощрении и награждении.</w:t>
      </w:r>
    </w:p>
    <w:sectPr w:rsidR="008441B3" w:rsidRPr="00AA2D20" w:rsidSect="00660841">
      <w:headerReference w:type="default" r:id="rId9"/>
      <w:footerReference w:type="first" r:id="rId10"/>
      <w:pgSz w:w="12240" w:h="15840"/>
      <w:pgMar w:top="1134" w:right="851" w:bottom="1418" w:left="1418" w:header="28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E0ACA" w14:textId="77777777" w:rsidR="0036026A" w:rsidRDefault="0036026A">
      <w:r>
        <w:separator/>
      </w:r>
    </w:p>
  </w:endnote>
  <w:endnote w:type="continuationSeparator" w:id="0">
    <w:p w14:paraId="4AA231D2" w14:textId="77777777" w:rsidR="0036026A" w:rsidRDefault="0036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F5948" w14:textId="77777777" w:rsidR="00F94911" w:rsidRDefault="005A39D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4843427" wp14:editId="6ED197E1">
              <wp:simplePos x="0" y="0"/>
              <wp:positionH relativeFrom="page">
                <wp:posOffset>7098030</wp:posOffset>
              </wp:positionH>
              <wp:positionV relativeFrom="page">
                <wp:posOffset>9462770</wp:posOffset>
              </wp:positionV>
              <wp:extent cx="96520" cy="204470"/>
              <wp:effectExtent l="0" t="0" r="17780" b="508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C7929" w14:textId="77777777" w:rsidR="00F94911" w:rsidRDefault="00F94911">
                          <w:pPr>
                            <w:pStyle w:val="Headerorfooter1"/>
                            <w:shd w:val="clear" w:color="auto" w:fill="auto"/>
                            <w:spacing w:line="240" w:lineRule="auto"/>
                            <w:ind w:firstLine="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5484342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58.9pt;margin-top:745.1pt;width:7.6pt;height:1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N5AEAALMDAAAOAAAAZHJzL2Uyb0RvYy54bWysU8Fu2zAMvQ/YPwi6L06CrtuMOEXXIsOA&#10;bh3Q9gNoWbaF2aJAKbGzrx8lx2m33YpdBJqknt4jnzdXY9+JgyZv0BZytVhKoa3CytimkE+Pu3cf&#10;pfABbAUdWl3Io/byavv2zWZwuV5ji12lSTCI9fngCtmG4PIs86rVPfgFOm25WCP1EPiTmqwiGBi9&#10;77L1cnmZDUiVI1Tae87eTkW5Tfh1rVW4r2uvg+gKydxCOimdZTyz7QbyhsC1Rp1owCtY9GAsP3qG&#10;uoUAYk/mH6jeKEKPdVgo7DOsa6N00sBqVsu/1Dy04HTSwsPx7jwm//9g1ffDDxKm4t1JYaHnFT3q&#10;MYjPOIpVGs/gfM5dD477wsj52BqleneH6qcXFm9asI2+JsKh1VAxvVUcbPbialyI5ysMUg7fsOJ3&#10;YB8wAY019RGQpyEYndd0PK8mclGc/HT5fs0FxZX18uLiQ6KWQT7fdeTDF429iEEhiRefsOFw50Pk&#10;AvncEp+yuDNdl5bf2T8S3BgziXukOxEPYzlyd9RQYnVkFYSTl9j7HLRIv6QY2EeFtGx0KbqvlucQ&#10;LTcHNAflHIBVfLGQQYopvAmTNfeOTNMy7jzpa57VziQhzxxOLNkZSd/JxdF6L79T1/O/tv0NAAD/&#10;/wMAUEsDBBQABgAIAAAAIQCgynyT4AAAAA8BAAAPAAAAZHJzL2Rvd25yZXYueG1sTI/BTsMwEETv&#10;SPyDtUjcqJO00BLiVKgSF260CImbG2/jCHsdxW6a/D3bE9xmtKPZN9V28k6MOMQukIJ8kYFAaoLp&#10;qFXweXh72ICISZPRLhAqmDHCtr69qXRpwoU+cNynVnAJxVIrsCn1pZSxseh1XIQeiW+nMHid2A6t&#10;NIO+cLl3ssiyJ+l1R/zB6h53Fpuf/dkrWE9fAfuIO/w+jc1gu3nj3mel7u+m1xcQCaf0F4YrPqND&#10;zUzHcCYThWOf52tmT6xWz1kB4prJl0seeGT1WBQrkHUl/++ofwEAAP//AwBQSwECLQAUAAYACAAA&#10;ACEAtoM4kv4AAADhAQAAEwAAAAAAAAAAAAAAAAAAAAAAW0NvbnRlbnRfVHlwZXNdLnhtbFBLAQIt&#10;ABQABgAIAAAAIQA4/SH/1gAAAJQBAAALAAAAAAAAAAAAAAAAAC8BAABfcmVscy8ucmVsc1BLAQIt&#10;ABQABgAIAAAAIQArciTN5AEAALMDAAAOAAAAAAAAAAAAAAAAAC4CAABkcnMvZTJvRG9jLnhtbFBL&#10;AQItABQABgAIAAAAIQCgynyT4AAAAA8BAAAPAAAAAAAAAAAAAAAAAD4EAABkcnMvZG93bnJldi54&#10;bWxQSwUGAAAAAAQABADzAAAASwUAAAAA&#10;" filled="f" stroked="f">
              <v:textbox style="mso-fit-shape-to-text:t" inset="0,0,0,0">
                <w:txbxContent>
                  <w:p w14:paraId="79BC7929" w14:textId="77777777" w:rsidR="00F94911" w:rsidRDefault="00F94911">
                    <w:pPr>
                      <w:pStyle w:val="Headerorfooter1"/>
                      <w:shd w:val="clear" w:color="auto" w:fill="auto"/>
                      <w:spacing w:line="240" w:lineRule="auto"/>
                      <w:ind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314C" w14:textId="77777777" w:rsidR="0036026A" w:rsidRDefault="0036026A"/>
  </w:footnote>
  <w:footnote w:type="continuationSeparator" w:id="0">
    <w:p w14:paraId="72A180F6" w14:textId="77777777" w:rsidR="0036026A" w:rsidRDefault="00360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693528"/>
      <w:docPartObj>
        <w:docPartGallery w:val="Page Numbers (Top of Page)"/>
        <w:docPartUnique/>
      </w:docPartObj>
    </w:sdtPr>
    <w:sdtEndPr/>
    <w:sdtContent>
      <w:p w14:paraId="60E5C26F" w14:textId="77777777" w:rsidR="00366B8C" w:rsidRDefault="00366B8C">
        <w:pPr>
          <w:pStyle w:val="a3"/>
          <w:jc w:val="center"/>
        </w:pPr>
      </w:p>
      <w:p w14:paraId="6961085E" w14:textId="535C2A73" w:rsidR="00366B8C" w:rsidRDefault="00B95FB6">
        <w:pPr>
          <w:pStyle w:val="a3"/>
          <w:jc w:val="center"/>
        </w:pPr>
        <w:r>
          <w:fldChar w:fldCharType="begin"/>
        </w:r>
        <w:r w:rsidR="00366B8C">
          <w:instrText>PAGE   \* MERGEFORMAT</w:instrText>
        </w:r>
        <w:r>
          <w:fldChar w:fldCharType="separate"/>
        </w:r>
        <w:r w:rsidR="00061DA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B33"/>
    <w:multiLevelType w:val="hybridMultilevel"/>
    <w:tmpl w:val="FA620718"/>
    <w:lvl w:ilvl="0" w:tplc="19740096">
      <w:start w:val="18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8A66FCE"/>
    <w:multiLevelType w:val="hybridMultilevel"/>
    <w:tmpl w:val="1E86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4D3"/>
    <w:multiLevelType w:val="hybridMultilevel"/>
    <w:tmpl w:val="D8EC4E70"/>
    <w:lvl w:ilvl="0" w:tplc="BD18DA5E">
      <w:start w:val="1"/>
      <w:numFmt w:val="decimal"/>
      <w:lvlText w:val="10.%1."/>
      <w:lvlJc w:val="left"/>
      <w:pPr>
        <w:ind w:left="12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AC642F"/>
    <w:multiLevelType w:val="hybridMultilevel"/>
    <w:tmpl w:val="67746714"/>
    <w:lvl w:ilvl="0" w:tplc="0D76AAF8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14F2419D"/>
    <w:multiLevelType w:val="hybridMultilevel"/>
    <w:tmpl w:val="8C9CB6D4"/>
    <w:lvl w:ilvl="0" w:tplc="25D0EC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710C92"/>
    <w:multiLevelType w:val="hybridMultilevel"/>
    <w:tmpl w:val="EA72A2C4"/>
    <w:lvl w:ilvl="0" w:tplc="C166F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9A232C"/>
    <w:multiLevelType w:val="hybridMultilevel"/>
    <w:tmpl w:val="F1B44672"/>
    <w:lvl w:ilvl="0" w:tplc="E618EA2A">
      <w:start w:val="1"/>
      <w:numFmt w:val="decimal"/>
      <w:lvlText w:val="13.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DF0772"/>
    <w:multiLevelType w:val="hybridMultilevel"/>
    <w:tmpl w:val="85B4E64A"/>
    <w:lvl w:ilvl="0" w:tplc="6264FF1C">
      <w:start w:val="1"/>
      <w:numFmt w:val="decimal"/>
      <w:lvlText w:val="9.%1."/>
      <w:lvlJc w:val="left"/>
      <w:pPr>
        <w:ind w:left="12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0919EB"/>
    <w:multiLevelType w:val="hybridMultilevel"/>
    <w:tmpl w:val="CD78E97E"/>
    <w:lvl w:ilvl="0" w:tplc="E5A4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82101"/>
    <w:multiLevelType w:val="hybridMultilevel"/>
    <w:tmpl w:val="A62212AC"/>
    <w:lvl w:ilvl="0" w:tplc="628ADE1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28A02BBA"/>
    <w:multiLevelType w:val="hybridMultilevel"/>
    <w:tmpl w:val="721ABE68"/>
    <w:lvl w:ilvl="0" w:tplc="0D76AA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927107"/>
    <w:multiLevelType w:val="hybridMultilevel"/>
    <w:tmpl w:val="0CC42906"/>
    <w:lvl w:ilvl="0" w:tplc="21C27C24">
      <w:start w:val="1"/>
      <w:numFmt w:val="decimal"/>
      <w:lvlText w:val="1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815FC0"/>
    <w:multiLevelType w:val="multilevel"/>
    <w:tmpl w:val="2A345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CA5A9C"/>
    <w:multiLevelType w:val="multilevel"/>
    <w:tmpl w:val="6D18C22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4356946"/>
    <w:multiLevelType w:val="multilevel"/>
    <w:tmpl w:val="EA9C147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AC37E2"/>
    <w:multiLevelType w:val="hybridMultilevel"/>
    <w:tmpl w:val="EFE248E0"/>
    <w:lvl w:ilvl="0" w:tplc="866658BE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76A796A"/>
    <w:multiLevelType w:val="hybridMultilevel"/>
    <w:tmpl w:val="FC5E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55002"/>
    <w:multiLevelType w:val="hybridMultilevel"/>
    <w:tmpl w:val="35623ABE"/>
    <w:lvl w:ilvl="0" w:tplc="0D76A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A72AD"/>
    <w:multiLevelType w:val="hybridMultilevel"/>
    <w:tmpl w:val="57163B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607E"/>
    <w:multiLevelType w:val="hybridMultilevel"/>
    <w:tmpl w:val="8F228D58"/>
    <w:lvl w:ilvl="0" w:tplc="B9F8E234">
      <w:start w:val="1"/>
      <w:numFmt w:val="decimal"/>
      <w:lvlText w:val="8.%1."/>
      <w:lvlJc w:val="left"/>
      <w:pPr>
        <w:ind w:left="3196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6011CB0"/>
    <w:multiLevelType w:val="hybridMultilevel"/>
    <w:tmpl w:val="C1685002"/>
    <w:lvl w:ilvl="0" w:tplc="9842B2AE">
      <w:start w:val="1"/>
      <w:numFmt w:val="upperRoman"/>
      <w:lvlText w:val="%1."/>
      <w:lvlJc w:val="right"/>
      <w:pPr>
        <w:ind w:left="4046" w:hanging="360"/>
      </w:pPr>
      <w:rPr>
        <w:b/>
      </w:rPr>
    </w:lvl>
    <w:lvl w:ilvl="1" w:tplc="4DA2BF70">
      <w:start w:val="1"/>
      <w:numFmt w:val="decimal"/>
      <w:lvlText w:val="%2."/>
      <w:lvlJc w:val="left"/>
      <w:pPr>
        <w:ind w:left="2028" w:hanging="94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51FAA"/>
    <w:multiLevelType w:val="hybridMultilevel"/>
    <w:tmpl w:val="C122BDBC"/>
    <w:lvl w:ilvl="0" w:tplc="5584365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F152B7"/>
    <w:multiLevelType w:val="hybridMultilevel"/>
    <w:tmpl w:val="5CD24E7E"/>
    <w:lvl w:ilvl="0" w:tplc="DDDE11E8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3" w15:restartNumberingAfterBreak="0">
    <w:nsid w:val="5F2733BC"/>
    <w:multiLevelType w:val="hybridMultilevel"/>
    <w:tmpl w:val="35845EAA"/>
    <w:lvl w:ilvl="0" w:tplc="18D051A2">
      <w:start w:val="15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290219"/>
    <w:multiLevelType w:val="hybridMultilevel"/>
    <w:tmpl w:val="1B6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35466"/>
    <w:multiLevelType w:val="hybridMultilevel"/>
    <w:tmpl w:val="11CC2F4C"/>
    <w:lvl w:ilvl="0" w:tplc="9086DB7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28348C"/>
    <w:multiLevelType w:val="hybridMultilevel"/>
    <w:tmpl w:val="5C1881AE"/>
    <w:lvl w:ilvl="0" w:tplc="0D76AAF8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7" w15:restartNumberingAfterBreak="0">
    <w:nsid w:val="70537323"/>
    <w:multiLevelType w:val="hybridMultilevel"/>
    <w:tmpl w:val="06E01AC4"/>
    <w:lvl w:ilvl="0" w:tplc="78DE7FFA">
      <w:start w:val="1"/>
      <w:numFmt w:val="decimal"/>
      <w:lvlText w:val="14.%1."/>
      <w:lvlJc w:val="left"/>
      <w:pPr>
        <w:ind w:left="12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0AE10ED"/>
    <w:multiLevelType w:val="hybridMultilevel"/>
    <w:tmpl w:val="05E69BB0"/>
    <w:lvl w:ilvl="0" w:tplc="8D7C4FC0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3E521D5A">
      <w:start w:val="1"/>
      <w:numFmt w:val="decimal"/>
      <w:lvlText w:val="%2."/>
      <w:lvlJc w:val="left"/>
      <w:pPr>
        <w:ind w:left="1211" w:hanging="360"/>
      </w:pPr>
      <w:rPr>
        <w:b w:val="0"/>
      </w:rPr>
    </w:lvl>
    <w:lvl w:ilvl="2" w:tplc="A9F6EDA0">
      <w:start w:val="25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F7D22BB"/>
    <w:multiLevelType w:val="hybridMultilevel"/>
    <w:tmpl w:val="1F9C1B7C"/>
    <w:lvl w:ilvl="0" w:tplc="70606B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6"/>
  </w:num>
  <w:num w:numId="5">
    <w:abstractNumId w:val="5"/>
  </w:num>
  <w:num w:numId="6">
    <w:abstractNumId w:val="22"/>
  </w:num>
  <w:num w:numId="7">
    <w:abstractNumId w:val="1"/>
  </w:num>
  <w:num w:numId="8">
    <w:abstractNumId w:val="17"/>
  </w:num>
  <w:num w:numId="9">
    <w:abstractNumId w:val="3"/>
  </w:num>
  <w:num w:numId="10">
    <w:abstractNumId w:val="15"/>
  </w:num>
  <w:num w:numId="11">
    <w:abstractNumId w:val="4"/>
  </w:num>
  <w:num w:numId="12">
    <w:abstractNumId w:val="26"/>
  </w:num>
  <w:num w:numId="13">
    <w:abstractNumId w:val="29"/>
  </w:num>
  <w:num w:numId="14">
    <w:abstractNumId w:val="10"/>
  </w:num>
  <w:num w:numId="15">
    <w:abstractNumId w:val="24"/>
  </w:num>
  <w:num w:numId="16">
    <w:abstractNumId w:val="8"/>
  </w:num>
  <w:num w:numId="17">
    <w:abstractNumId w:val="20"/>
  </w:num>
  <w:num w:numId="18">
    <w:abstractNumId w:val="28"/>
  </w:num>
  <w:num w:numId="19">
    <w:abstractNumId w:val="18"/>
  </w:num>
  <w:num w:numId="20">
    <w:abstractNumId w:val="25"/>
  </w:num>
  <w:num w:numId="21">
    <w:abstractNumId w:val="19"/>
  </w:num>
  <w:num w:numId="22">
    <w:abstractNumId w:val="2"/>
  </w:num>
  <w:num w:numId="23">
    <w:abstractNumId w:val="27"/>
  </w:num>
  <w:num w:numId="24">
    <w:abstractNumId w:val="11"/>
  </w:num>
  <w:num w:numId="25">
    <w:abstractNumId w:val="23"/>
  </w:num>
  <w:num w:numId="26">
    <w:abstractNumId w:val="13"/>
  </w:num>
  <w:num w:numId="27">
    <w:abstractNumId w:val="0"/>
  </w:num>
  <w:num w:numId="28">
    <w:abstractNumId w:val="7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8"/>
    <w:rsid w:val="000046EB"/>
    <w:rsid w:val="000067C5"/>
    <w:rsid w:val="00033049"/>
    <w:rsid w:val="00043700"/>
    <w:rsid w:val="00044F62"/>
    <w:rsid w:val="0005225F"/>
    <w:rsid w:val="00061DA1"/>
    <w:rsid w:val="000719CF"/>
    <w:rsid w:val="00096AF9"/>
    <w:rsid w:val="000A7883"/>
    <w:rsid w:val="000F60F9"/>
    <w:rsid w:val="0013222F"/>
    <w:rsid w:val="00156618"/>
    <w:rsid w:val="00162C36"/>
    <w:rsid w:val="00173F01"/>
    <w:rsid w:val="00191D60"/>
    <w:rsid w:val="00210EA6"/>
    <w:rsid w:val="002203A2"/>
    <w:rsid w:val="00221019"/>
    <w:rsid w:val="00236DFC"/>
    <w:rsid w:val="00241F22"/>
    <w:rsid w:val="002466BA"/>
    <w:rsid w:val="0026349C"/>
    <w:rsid w:val="00265BA4"/>
    <w:rsid w:val="00280DB7"/>
    <w:rsid w:val="0028436E"/>
    <w:rsid w:val="00286086"/>
    <w:rsid w:val="002E4176"/>
    <w:rsid w:val="002F36F4"/>
    <w:rsid w:val="002F3B2A"/>
    <w:rsid w:val="00330D10"/>
    <w:rsid w:val="00330E89"/>
    <w:rsid w:val="00342418"/>
    <w:rsid w:val="0036026A"/>
    <w:rsid w:val="00366B8C"/>
    <w:rsid w:val="003B186A"/>
    <w:rsid w:val="003B6EA6"/>
    <w:rsid w:val="003B7E69"/>
    <w:rsid w:val="003D2AB3"/>
    <w:rsid w:val="00422736"/>
    <w:rsid w:val="004558B8"/>
    <w:rsid w:val="004665CF"/>
    <w:rsid w:val="0051784D"/>
    <w:rsid w:val="00523EE4"/>
    <w:rsid w:val="00531119"/>
    <w:rsid w:val="00535626"/>
    <w:rsid w:val="00540E04"/>
    <w:rsid w:val="00551722"/>
    <w:rsid w:val="00553470"/>
    <w:rsid w:val="00566AC4"/>
    <w:rsid w:val="00574AE5"/>
    <w:rsid w:val="00585D9A"/>
    <w:rsid w:val="00591714"/>
    <w:rsid w:val="005944F6"/>
    <w:rsid w:val="005959B7"/>
    <w:rsid w:val="00597486"/>
    <w:rsid w:val="005A39DC"/>
    <w:rsid w:val="005E11A3"/>
    <w:rsid w:val="00614970"/>
    <w:rsid w:val="00635AFD"/>
    <w:rsid w:val="006479F5"/>
    <w:rsid w:val="00660841"/>
    <w:rsid w:val="00660848"/>
    <w:rsid w:val="00682BFE"/>
    <w:rsid w:val="006A33F1"/>
    <w:rsid w:val="006E4819"/>
    <w:rsid w:val="006F5474"/>
    <w:rsid w:val="006F61C2"/>
    <w:rsid w:val="00700F2B"/>
    <w:rsid w:val="0072649F"/>
    <w:rsid w:val="00732D40"/>
    <w:rsid w:val="00732E65"/>
    <w:rsid w:val="007530DF"/>
    <w:rsid w:val="00753A6F"/>
    <w:rsid w:val="00792905"/>
    <w:rsid w:val="007A0875"/>
    <w:rsid w:val="007C7D4F"/>
    <w:rsid w:val="007D3FB7"/>
    <w:rsid w:val="007D590E"/>
    <w:rsid w:val="007E4BA1"/>
    <w:rsid w:val="007F366A"/>
    <w:rsid w:val="008245C7"/>
    <w:rsid w:val="00830541"/>
    <w:rsid w:val="00841468"/>
    <w:rsid w:val="008441B3"/>
    <w:rsid w:val="00860F2D"/>
    <w:rsid w:val="00894A7E"/>
    <w:rsid w:val="008C529C"/>
    <w:rsid w:val="00905A2C"/>
    <w:rsid w:val="009159DA"/>
    <w:rsid w:val="00943F0C"/>
    <w:rsid w:val="00944328"/>
    <w:rsid w:val="00970CCB"/>
    <w:rsid w:val="009A75CA"/>
    <w:rsid w:val="009C2916"/>
    <w:rsid w:val="009D4D90"/>
    <w:rsid w:val="009E4FCA"/>
    <w:rsid w:val="009F11A9"/>
    <w:rsid w:val="00AA181B"/>
    <w:rsid w:val="00AA2D20"/>
    <w:rsid w:val="00AD16AB"/>
    <w:rsid w:val="00AE21A4"/>
    <w:rsid w:val="00AF34B5"/>
    <w:rsid w:val="00AF6776"/>
    <w:rsid w:val="00B057A1"/>
    <w:rsid w:val="00B61F8D"/>
    <w:rsid w:val="00B95FB6"/>
    <w:rsid w:val="00BB5200"/>
    <w:rsid w:val="00BE1189"/>
    <w:rsid w:val="00C07570"/>
    <w:rsid w:val="00C20BE8"/>
    <w:rsid w:val="00C3289A"/>
    <w:rsid w:val="00C527C4"/>
    <w:rsid w:val="00C85AED"/>
    <w:rsid w:val="00C869FC"/>
    <w:rsid w:val="00C97A2C"/>
    <w:rsid w:val="00CA6217"/>
    <w:rsid w:val="00CC589F"/>
    <w:rsid w:val="00CD6B73"/>
    <w:rsid w:val="00CD7E54"/>
    <w:rsid w:val="00CE7938"/>
    <w:rsid w:val="00CF468B"/>
    <w:rsid w:val="00CF7496"/>
    <w:rsid w:val="00D42214"/>
    <w:rsid w:val="00D42553"/>
    <w:rsid w:val="00D603EF"/>
    <w:rsid w:val="00D81F21"/>
    <w:rsid w:val="00D97684"/>
    <w:rsid w:val="00DC3F72"/>
    <w:rsid w:val="00DD2A7B"/>
    <w:rsid w:val="00E1012A"/>
    <w:rsid w:val="00E2041D"/>
    <w:rsid w:val="00E7084D"/>
    <w:rsid w:val="00E9135C"/>
    <w:rsid w:val="00E96D83"/>
    <w:rsid w:val="00EB3431"/>
    <w:rsid w:val="00EC1D8F"/>
    <w:rsid w:val="00EC3A1A"/>
    <w:rsid w:val="00ED0328"/>
    <w:rsid w:val="00ED151B"/>
    <w:rsid w:val="00F02779"/>
    <w:rsid w:val="00F030A0"/>
    <w:rsid w:val="00F035DF"/>
    <w:rsid w:val="00F0606B"/>
    <w:rsid w:val="00F11334"/>
    <w:rsid w:val="00F170EA"/>
    <w:rsid w:val="00F23CD5"/>
    <w:rsid w:val="00F27A3A"/>
    <w:rsid w:val="00F4196A"/>
    <w:rsid w:val="00F83D4D"/>
    <w:rsid w:val="00F94911"/>
    <w:rsid w:val="00FE19DD"/>
    <w:rsid w:val="00FE279F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88F9C"/>
  <w15:docId w15:val="{3FF46961-91A1-45D4-8AE7-383F3E1B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5F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B95FB6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1"/>
    <w:rsid w:val="00B95FB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1"/>
    <w:rsid w:val="00B95FB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1ptNotBold">
    <w:name w:val="Header or footer + 11 pt;Not Bold"/>
    <w:basedOn w:val="Headerorfooter"/>
    <w:rsid w:val="00B9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1"/>
    <w:rsid w:val="00B95FB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B9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Heading10">
    <w:name w:val="Heading #1"/>
    <w:basedOn w:val="Heading1"/>
    <w:rsid w:val="00B9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B95F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B9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ptItalic">
    <w:name w:val="Body text (2) + 4 pt;Italic"/>
    <w:basedOn w:val="Bodytext2"/>
    <w:rsid w:val="00B95F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erorfooter0">
    <w:name w:val="Header or footer"/>
    <w:basedOn w:val="Headerorfooter"/>
    <w:rsid w:val="00B9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B95FB6"/>
    <w:pPr>
      <w:shd w:val="clear" w:color="auto" w:fill="FFFFFF"/>
      <w:spacing w:after="4140" w:line="259" w:lineRule="exact"/>
      <w:jc w:val="right"/>
    </w:pPr>
    <w:rPr>
      <w:b/>
      <w:bCs/>
      <w:sz w:val="20"/>
      <w:szCs w:val="20"/>
    </w:rPr>
  </w:style>
  <w:style w:type="paragraph" w:customStyle="1" w:styleId="Heading11">
    <w:name w:val="Heading #11"/>
    <w:basedOn w:val="a"/>
    <w:link w:val="Heading1"/>
    <w:rsid w:val="00B95FB6"/>
    <w:pPr>
      <w:shd w:val="clear" w:color="auto" w:fill="FFFFFF"/>
      <w:spacing w:before="4140" w:line="0" w:lineRule="atLeast"/>
      <w:ind w:hanging="2062"/>
      <w:outlineLvl w:val="0"/>
    </w:pPr>
    <w:rPr>
      <w:b/>
      <w:bCs/>
      <w:sz w:val="28"/>
      <w:szCs w:val="28"/>
    </w:rPr>
  </w:style>
  <w:style w:type="paragraph" w:customStyle="1" w:styleId="Headerorfooter1">
    <w:name w:val="Header or footer1"/>
    <w:basedOn w:val="a"/>
    <w:link w:val="Headerorfooter"/>
    <w:rsid w:val="00B95FB6"/>
    <w:pPr>
      <w:shd w:val="clear" w:color="auto" w:fill="FFFFFF"/>
      <w:spacing w:line="0" w:lineRule="atLeast"/>
      <w:ind w:firstLine="29"/>
    </w:pPr>
    <w:rPr>
      <w:b/>
      <w:bCs/>
      <w:sz w:val="28"/>
      <w:szCs w:val="28"/>
    </w:rPr>
  </w:style>
  <w:style w:type="paragraph" w:customStyle="1" w:styleId="Bodytext21">
    <w:name w:val="Body text (2)1"/>
    <w:basedOn w:val="a"/>
    <w:link w:val="Bodytext2"/>
    <w:rsid w:val="00B95FB6"/>
    <w:pPr>
      <w:shd w:val="clear" w:color="auto" w:fill="FFFFFF"/>
      <w:spacing w:before="300" w:line="322" w:lineRule="exact"/>
      <w:ind w:hanging="3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E4F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FCA"/>
    <w:rPr>
      <w:color w:val="000000"/>
    </w:rPr>
  </w:style>
  <w:style w:type="paragraph" w:styleId="a5">
    <w:name w:val="footer"/>
    <w:basedOn w:val="a"/>
    <w:link w:val="a6"/>
    <w:uiPriority w:val="99"/>
    <w:unhideWhenUsed/>
    <w:rsid w:val="009E4F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FCA"/>
    <w:rPr>
      <w:color w:val="000000"/>
    </w:rPr>
  </w:style>
  <w:style w:type="paragraph" w:styleId="a7">
    <w:name w:val="List Paragraph"/>
    <w:basedOn w:val="a"/>
    <w:uiPriority w:val="34"/>
    <w:qFormat/>
    <w:rsid w:val="00FE279F"/>
    <w:pPr>
      <w:widowControl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8"/>
      <w:szCs w:val="20"/>
      <w:lang w:bidi="ar-SA"/>
    </w:rPr>
  </w:style>
  <w:style w:type="character" w:styleId="a8">
    <w:name w:val="Hyperlink"/>
    <w:basedOn w:val="a0"/>
    <w:uiPriority w:val="99"/>
    <w:semiHidden/>
    <w:unhideWhenUsed/>
    <w:rsid w:val="00210E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A39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39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761E39B01512DCF316AEF83E493BACAC5497C9510DEF7B8CA989059109888B57676D7FD60D645FJ93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2D74-E942-4106-860A-B601E37E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2012-07-30-codex-of-corporate-ethics</vt:lpstr>
    </vt:vector>
  </TitlesOfParts>
  <Company>Hewlett-Packard Company</Company>
  <LinksUpToDate>false</LinksUpToDate>
  <CharactersWithSpaces>15186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2012-07-30-codex-of-corporate-ethics</dc:title>
  <dc:creator>Мишина</dc:creator>
  <cp:lastModifiedBy>User</cp:lastModifiedBy>
  <cp:revision>2</cp:revision>
  <cp:lastPrinted>2018-04-10T06:45:00Z</cp:lastPrinted>
  <dcterms:created xsi:type="dcterms:W3CDTF">2026-01-14T12:36:00Z</dcterms:created>
  <dcterms:modified xsi:type="dcterms:W3CDTF">2026-01-14T12:36:00Z</dcterms:modified>
</cp:coreProperties>
</file>